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zCs w:val="36"/>
        </w:rPr>
      </w:pPr>
      <w:r>
        <w:rPr>
          <w:rFonts w:hint="eastAsia" w:ascii="Times New Roman" w:hAnsi="Times New Roman" w:cs="Times New Roman"/>
          <w:b/>
          <w:bCs/>
          <w:sz w:val="36"/>
          <w:szCs w:val="36"/>
          <w:lang w:val="en-US" w:eastAsia="zh-CN"/>
        </w:rPr>
        <w:t>华100伴生气处理站</w:t>
      </w:r>
      <w:r>
        <w:rPr>
          <w:rFonts w:hint="default" w:ascii="Times New Roman" w:hAnsi="Times New Roman" w:cs="Times New Roman"/>
          <w:b/>
          <w:bCs/>
          <w:sz w:val="36"/>
          <w:szCs w:val="36"/>
        </w:rPr>
        <w:t>竣工</w:t>
      </w:r>
    </w:p>
    <w:p>
      <w:pPr>
        <w:jc w:val="center"/>
        <w:rPr>
          <w:rFonts w:hint="default" w:ascii="Times New Roman" w:hAnsi="Times New Roman" w:cs="Times New Roman"/>
          <w:b/>
          <w:bCs/>
          <w:sz w:val="36"/>
          <w:szCs w:val="36"/>
        </w:rPr>
      </w:pPr>
      <w:r>
        <w:rPr>
          <w:rFonts w:hint="default" w:ascii="Times New Roman" w:hAnsi="Times New Roman" w:cs="Times New Roman"/>
          <w:b/>
          <w:bCs/>
          <w:sz w:val="36"/>
          <w:szCs w:val="36"/>
        </w:rPr>
        <w:t>环境</w:t>
      </w:r>
      <w:bookmarkStart w:id="4" w:name="_GoBack"/>
      <w:bookmarkEnd w:id="4"/>
      <w:r>
        <w:rPr>
          <w:rFonts w:hint="default" w:ascii="Times New Roman" w:hAnsi="Times New Roman" w:cs="Times New Roman"/>
          <w:b/>
          <w:bCs/>
          <w:sz w:val="36"/>
          <w:szCs w:val="36"/>
        </w:rPr>
        <w:t>保护验收</w:t>
      </w:r>
      <w:r>
        <w:rPr>
          <w:rFonts w:hint="default" w:ascii="Times New Roman" w:hAnsi="Times New Roman" w:cs="Times New Roman"/>
          <w:b/>
          <w:bCs/>
          <w:sz w:val="36"/>
          <w:szCs w:val="36"/>
          <w:lang w:eastAsia="zh-CN"/>
        </w:rPr>
        <w:t>组</w:t>
      </w:r>
      <w:r>
        <w:rPr>
          <w:rFonts w:hint="default" w:ascii="Times New Roman" w:hAnsi="Times New Roman" w:cs="Times New Roman"/>
          <w:b/>
          <w:bCs/>
          <w:sz w:val="36"/>
          <w:szCs w:val="36"/>
        </w:rPr>
        <w:t>意见</w:t>
      </w:r>
    </w:p>
    <w:p>
      <w:pPr>
        <w:keepNext w:val="0"/>
        <w:keepLines w:val="0"/>
        <w:pageBreakBefore w:val="0"/>
        <w:kinsoku/>
        <w:wordWrap/>
        <w:overflowPunct/>
        <w:topLinePunct w:val="0"/>
        <w:autoSpaceDE/>
        <w:autoSpaceDN/>
        <w:bidi w:val="0"/>
        <w:adjustRightInd/>
        <w:snapToGrid/>
        <w:spacing w:line="240" w:lineRule="auto"/>
        <w:ind w:firstLine="560"/>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202</w:t>
      </w:r>
      <w:r>
        <w:rPr>
          <w:rFonts w:hint="eastAsia"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lang w:val="en-US" w:eastAsia="zh-CN"/>
        </w:rPr>
        <w:t>年</w:t>
      </w:r>
      <w:r>
        <w:rPr>
          <w:rFonts w:hint="eastAsia"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lang w:val="en-US" w:eastAsia="zh-CN"/>
        </w:rPr>
        <w:t>月</w:t>
      </w:r>
      <w:r>
        <w:rPr>
          <w:rFonts w:hint="eastAsia" w:ascii="Times New Roman" w:hAnsi="Times New Roman" w:eastAsia="宋体" w:cs="Times New Roman"/>
          <w:sz w:val="28"/>
          <w:szCs w:val="28"/>
          <w:lang w:val="en-US" w:eastAsia="zh-CN"/>
        </w:rPr>
        <w:t>16</w:t>
      </w:r>
      <w:r>
        <w:rPr>
          <w:rFonts w:hint="default" w:ascii="Times New Roman" w:hAnsi="Times New Roman" w:eastAsia="宋体" w:cs="Times New Roman"/>
          <w:sz w:val="28"/>
          <w:szCs w:val="28"/>
          <w:lang w:val="en-US" w:eastAsia="zh-CN"/>
        </w:rPr>
        <w:t>日，</w:t>
      </w:r>
      <w:r>
        <w:rPr>
          <w:rFonts w:hint="eastAsia" w:ascii="Times New Roman" w:hAnsi="Times New Roman" w:eastAsia="宋体" w:cs="Times New Roman"/>
          <w:sz w:val="28"/>
          <w:szCs w:val="28"/>
          <w:lang w:val="en-US" w:eastAsia="zh-CN"/>
        </w:rPr>
        <w:t>庆城县佑东油气技术服务有限公司</w:t>
      </w:r>
      <w:r>
        <w:rPr>
          <w:rFonts w:hint="default" w:ascii="Times New Roman" w:hAnsi="Times New Roman" w:eastAsia="宋体" w:cs="Times New Roman"/>
          <w:sz w:val="28"/>
          <w:szCs w:val="28"/>
        </w:rPr>
        <w:t>根据《建设项目环境保护管理条例》（国务院第682号令）、《建</w:t>
      </w:r>
      <w:r>
        <w:rPr>
          <w:rFonts w:hint="default" w:ascii="Times New Roman" w:hAnsi="Times New Roman" w:eastAsia="宋体" w:cs="Times New Roman"/>
          <w:sz w:val="28"/>
          <w:szCs w:val="28"/>
          <w:lang w:eastAsia="zh-CN"/>
        </w:rPr>
        <w:t>设</w:t>
      </w:r>
      <w:r>
        <w:rPr>
          <w:rFonts w:hint="default" w:ascii="Times New Roman" w:hAnsi="Times New Roman" w:eastAsia="宋体" w:cs="Times New Roman"/>
          <w:sz w:val="28"/>
          <w:szCs w:val="28"/>
        </w:rPr>
        <w:t>项目竣工环境保护验收暂行办法》（国环规环评[2017]4号）、建设项目环境保护验收规范等法律法规和《</w:t>
      </w:r>
      <w:r>
        <w:rPr>
          <w:rFonts w:hint="eastAsia" w:ascii="Times New Roman" w:hAnsi="Times New Roman" w:eastAsia="宋体" w:cs="Times New Roman"/>
          <w:sz w:val="28"/>
          <w:szCs w:val="28"/>
          <w:lang w:val="en-US" w:eastAsia="zh-CN"/>
        </w:rPr>
        <w:t>华100伴生气处理站项目环境影响报告书</w:t>
      </w:r>
      <w:r>
        <w:rPr>
          <w:rFonts w:hint="default" w:ascii="Times New Roman" w:hAnsi="Times New Roman" w:eastAsia="宋体" w:cs="Times New Roman"/>
          <w:sz w:val="28"/>
          <w:szCs w:val="28"/>
        </w:rPr>
        <w:t>》以及</w:t>
      </w:r>
      <w:r>
        <w:rPr>
          <w:rFonts w:hint="default" w:ascii="Times New Roman" w:hAnsi="Times New Roman" w:eastAsia="宋体" w:cs="Times New Roman"/>
          <w:sz w:val="28"/>
          <w:szCs w:val="28"/>
          <w:lang w:eastAsia="zh-CN"/>
        </w:rPr>
        <w:t>庆阳市生态环境局</w:t>
      </w:r>
      <w:r>
        <w:rPr>
          <w:rFonts w:hint="default" w:ascii="Times New Roman" w:hAnsi="Times New Roman" w:eastAsia="宋体" w:cs="Times New Roman"/>
          <w:sz w:val="28"/>
          <w:szCs w:val="28"/>
        </w:rPr>
        <w:t>批复</w:t>
      </w:r>
      <w:r>
        <w:rPr>
          <w:rFonts w:hint="eastAsia" w:ascii="Times New Roman" w:hAnsi="Times New Roman" w:eastAsia="宋体" w:cs="Times New Roman"/>
          <w:sz w:val="28"/>
          <w:szCs w:val="28"/>
          <w:lang w:val="en-US" w:eastAsia="zh-CN"/>
        </w:rPr>
        <w:t>文件</w:t>
      </w:r>
      <w:r>
        <w:rPr>
          <w:rFonts w:hint="default" w:ascii="Times New Roman" w:hAnsi="Times New Roman" w:eastAsia="宋体" w:cs="Times New Roman"/>
          <w:sz w:val="28"/>
          <w:szCs w:val="28"/>
          <w:lang w:eastAsia="zh-CN"/>
        </w:rPr>
        <w:t>等，</w:t>
      </w:r>
      <w:r>
        <w:rPr>
          <w:rFonts w:hint="default" w:ascii="Times New Roman" w:hAnsi="Times New Roman" w:eastAsia="宋体" w:cs="Times New Roman"/>
          <w:sz w:val="28"/>
          <w:szCs w:val="28"/>
        </w:rPr>
        <w:t>组织召开了项目竣工环境保护验收会议。验收组</w:t>
      </w:r>
      <w:r>
        <w:rPr>
          <w:rFonts w:hint="default" w:ascii="Times New Roman" w:hAnsi="Times New Roman" w:eastAsia="宋体" w:cs="Times New Roman"/>
          <w:sz w:val="28"/>
          <w:szCs w:val="28"/>
          <w:lang w:eastAsia="zh-CN"/>
        </w:rPr>
        <w:t>由</w:t>
      </w:r>
      <w:r>
        <w:rPr>
          <w:rFonts w:hint="eastAsia" w:ascii="Times New Roman" w:hAnsi="Times New Roman" w:eastAsia="宋体" w:cs="Times New Roman"/>
          <w:sz w:val="28"/>
          <w:szCs w:val="28"/>
          <w:lang w:val="en-US" w:eastAsia="zh-CN"/>
        </w:rPr>
        <w:t>庆城县佑东油气技术服务有限公司</w:t>
      </w:r>
      <w:r>
        <w:rPr>
          <w:rFonts w:hint="default" w:ascii="Times New Roman" w:hAnsi="Times New Roman" w:eastAsia="宋体" w:cs="Times New Roman"/>
          <w:sz w:val="28"/>
          <w:szCs w:val="28"/>
        </w:rPr>
        <w:t>(建设单位)</w:t>
      </w:r>
      <w:r>
        <w:rPr>
          <w:rFonts w:hint="eastAsia" w:ascii="Times New Roman" w:hAnsi="Times New Roman" w:eastAsia="宋体" w:cs="Times New Roman"/>
          <w:sz w:val="28"/>
          <w:szCs w:val="28"/>
          <w:lang w:eastAsia="zh-CN"/>
        </w:rPr>
        <w:t>、甘肃</w:t>
      </w:r>
      <w:r>
        <w:rPr>
          <w:rFonts w:hint="eastAsia" w:ascii="Times New Roman" w:hAnsi="Times New Roman" w:eastAsia="宋体" w:cs="Times New Roman"/>
          <w:sz w:val="28"/>
          <w:szCs w:val="28"/>
          <w:lang w:val="en-US" w:eastAsia="zh-CN"/>
        </w:rPr>
        <w:t>清绿源环境检测</w:t>
      </w:r>
      <w:r>
        <w:rPr>
          <w:rFonts w:hint="eastAsia" w:ascii="Times New Roman" w:hAnsi="Times New Roman" w:eastAsia="宋体" w:cs="Times New Roman"/>
          <w:sz w:val="28"/>
          <w:szCs w:val="28"/>
          <w:lang w:eastAsia="zh-CN"/>
        </w:rPr>
        <w:t>有限公司（验收监测单位）、</w:t>
      </w:r>
      <w:r>
        <w:rPr>
          <w:rFonts w:hint="default" w:ascii="Times New Roman" w:hAnsi="Times New Roman" w:eastAsia="宋体" w:cs="Times New Roman"/>
          <w:sz w:val="28"/>
          <w:szCs w:val="28"/>
          <w:lang w:val="en-US"/>
        </w:rPr>
        <w:t>甘肃</w:t>
      </w:r>
      <w:r>
        <w:rPr>
          <w:rFonts w:hint="eastAsia" w:ascii="Times New Roman" w:hAnsi="Times New Roman" w:eastAsia="宋体" w:cs="Times New Roman"/>
          <w:sz w:val="28"/>
          <w:szCs w:val="28"/>
          <w:lang w:val="en-US" w:eastAsia="zh-CN"/>
        </w:rPr>
        <w:t>瑞清恒工程咨询</w:t>
      </w:r>
      <w:r>
        <w:rPr>
          <w:rFonts w:hint="default" w:ascii="Times New Roman" w:hAnsi="Times New Roman" w:eastAsia="宋体" w:cs="Times New Roman"/>
          <w:sz w:val="28"/>
          <w:szCs w:val="28"/>
          <w:lang w:val="en-US"/>
        </w:rPr>
        <w:t>有限公司</w:t>
      </w:r>
      <w:r>
        <w:rPr>
          <w:rFonts w:hint="default" w:ascii="Times New Roman" w:hAnsi="Times New Roman" w:eastAsia="宋体" w:cs="Times New Roman"/>
          <w:sz w:val="28"/>
          <w:szCs w:val="28"/>
        </w:rPr>
        <w:t>（验收调查单位）以及特邀专家组成</w:t>
      </w:r>
      <w:r>
        <w:rPr>
          <w:rFonts w:hint="default" w:ascii="Times New Roman" w:hAnsi="Times New Roman" w:eastAsia="宋体" w:cs="Times New Roman"/>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firstLine="56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会前，</w:t>
      </w:r>
      <w:r>
        <w:rPr>
          <w:rFonts w:hint="default" w:ascii="Times New Roman" w:hAnsi="Times New Roman" w:eastAsia="宋体" w:cs="Times New Roman"/>
          <w:sz w:val="28"/>
          <w:szCs w:val="28"/>
          <w:lang w:eastAsia="zh-CN"/>
        </w:rPr>
        <w:t>验收组现场查看了项目执行情况，会议</w:t>
      </w:r>
      <w:r>
        <w:rPr>
          <w:rFonts w:hint="default" w:ascii="Times New Roman" w:hAnsi="Times New Roman" w:eastAsia="宋体" w:cs="Times New Roman"/>
          <w:sz w:val="28"/>
          <w:szCs w:val="28"/>
        </w:rPr>
        <w:t>听取了建设单位</w:t>
      </w:r>
      <w:r>
        <w:rPr>
          <w:rFonts w:hint="default" w:ascii="Times New Roman" w:hAnsi="Times New Roman" w:eastAsia="宋体" w:cs="Times New Roman"/>
          <w:sz w:val="28"/>
          <w:szCs w:val="28"/>
          <w:lang w:eastAsia="zh-CN"/>
        </w:rPr>
        <w:t>和验收调查单位对</w:t>
      </w:r>
      <w:r>
        <w:rPr>
          <w:rFonts w:hint="default" w:ascii="Times New Roman" w:hAnsi="Times New Roman" w:eastAsia="宋体" w:cs="Times New Roman"/>
          <w:sz w:val="28"/>
          <w:szCs w:val="28"/>
        </w:rPr>
        <w:t>本工程实施情况</w:t>
      </w:r>
      <w:r>
        <w:rPr>
          <w:rFonts w:hint="default" w:ascii="Times New Roman" w:hAnsi="Times New Roman" w:eastAsia="宋体" w:cs="Times New Roman"/>
          <w:sz w:val="28"/>
          <w:szCs w:val="28"/>
          <w:lang w:eastAsia="zh-CN"/>
        </w:rPr>
        <w:t>及</w:t>
      </w:r>
      <w:r>
        <w:rPr>
          <w:rFonts w:hint="default" w:ascii="Times New Roman" w:hAnsi="Times New Roman" w:eastAsia="宋体" w:cs="Times New Roman"/>
          <w:sz w:val="28"/>
          <w:szCs w:val="28"/>
        </w:rPr>
        <w:t>工程环保验收调查监测情况的汇报。</w:t>
      </w:r>
      <w:r>
        <w:rPr>
          <w:rFonts w:hint="eastAsia" w:ascii="Times New Roman" w:hAnsi="Times New Roman" w:eastAsia="宋体" w:cs="Times New Roman"/>
          <w:sz w:val="28"/>
          <w:szCs w:val="28"/>
          <w:lang w:eastAsia="zh-CN"/>
        </w:rPr>
        <w:t>经过评议，</w:t>
      </w:r>
      <w:r>
        <w:rPr>
          <w:rFonts w:hint="default" w:ascii="Times New Roman" w:hAnsi="Times New Roman" w:eastAsia="宋体" w:cs="Times New Roman"/>
          <w:sz w:val="28"/>
          <w:szCs w:val="28"/>
        </w:rPr>
        <w:t>形成</w:t>
      </w:r>
      <w:r>
        <w:rPr>
          <w:rFonts w:hint="default" w:ascii="Times New Roman" w:hAnsi="Times New Roman" w:eastAsia="宋体" w:cs="Times New Roman"/>
          <w:sz w:val="28"/>
          <w:szCs w:val="28"/>
          <w:lang w:val="en-US" w:eastAsia="zh-CN"/>
        </w:rPr>
        <w:t>如下</w:t>
      </w:r>
      <w:r>
        <w:rPr>
          <w:rFonts w:hint="default" w:ascii="Times New Roman" w:hAnsi="Times New Roman" w:eastAsia="宋体" w:cs="Times New Roman"/>
          <w:sz w:val="28"/>
          <w:szCs w:val="28"/>
        </w:rPr>
        <w:t>验收</w:t>
      </w:r>
      <w:r>
        <w:rPr>
          <w:rFonts w:hint="default" w:ascii="Times New Roman" w:hAnsi="Times New Roman" w:eastAsia="宋体" w:cs="Times New Roman"/>
          <w:sz w:val="28"/>
          <w:szCs w:val="28"/>
          <w:lang w:val="en-US" w:eastAsia="zh-CN"/>
        </w:rPr>
        <w:t>组</w:t>
      </w:r>
      <w:r>
        <w:rPr>
          <w:rFonts w:hint="default" w:ascii="Times New Roman" w:hAnsi="Times New Roman" w:eastAsia="宋体" w:cs="Times New Roman"/>
          <w:sz w:val="28"/>
          <w:szCs w:val="28"/>
        </w:rPr>
        <w:t>意见：</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eastAsia="zh-CN"/>
        </w:rPr>
        <w:t>一、</w:t>
      </w:r>
      <w:r>
        <w:rPr>
          <w:rFonts w:hint="default" w:ascii="Times New Roman" w:hAnsi="Times New Roman" w:eastAsia="宋体" w:cs="Times New Roman"/>
          <w:b/>
          <w:bCs/>
          <w:sz w:val="28"/>
          <w:szCs w:val="28"/>
        </w:rPr>
        <w:t>工程建设基本情况</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eastAsia="zh-CN"/>
        </w:rPr>
        <w:t>（一）</w:t>
      </w:r>
      <w:r>
        <w:rPr>
          <w:rFonts w:hint="default" w:ascii="Times New Roman" w:hAnsi="Times New Roman" w:eastAsia="宋体" w:cs="Times New Roman"/>
          <w:b/>
          <w:bCs/>
          <w:sz w:val="28"/>
          <w:szCs w:val="28"/>
        </w:rPr>
        <w:t>建设地点、规模、主要建设内容</w:t>
      </w:r>
    </w:p>
    <w:p>
      <w:pPr>
        <w:keepNext w:val="0"/>
        <w:keepLines w:val="0"/>
        <w:pageBreakBefore w:val="0"/>
        <w:kinsoku/>
        <w:wordWrap/>
        <w:overflowPunct/>
        <w:topLinePunct w:val="0"/>
        <w:autoSpaceDE/>
        <w:autoSpaceDN/>
        <w:bidi w:val="0"/>
        <w:adjustRightInd/>
        <w:snapToGrid/>
        <w:spacing w:line="240" w:lineRule="auto"/>
        <w:ind w:firstLine="560"/>
        <w:jc w:val="both"/>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项目位于甘肃省庆阳市</w:t>
      </w:r>
      <w:r>
        <w:rPr>
          <w:rFonts w:hint="eastAsia" w:ascii="Times New Roman" w:hAnsi="Times New Roman" w:eastAsia="宋体" w:cs="Times New Roman"/>
          <w:sz w:val="28"/>
          <w:szCs w:val="28"/>
          <w:lang w:eastAsia="zh-CN"/>
        </w:rPr>
        <w:t>庆城县南庄乡六村源村</w:t>
      </w:r>
      <w:r>
        <w:rPr>
          <w:rFonts w:hint="default" w:ascii="Times New Roman" w:hAnsi="Times New Roman" w:eastAsia="宋体" w:cs="Times New Roman"/>
          <w:sz w:val="28"/>
          <w:szCs w:val="28"/>
        </w:rPr>
        <w:t>，生产规模为日处理油田伴生气5×104Nm3，项目设备为一体化撬装生产设备，主要包括原料气增压计量组撬、原料气干燥脱水组撬、原料气预冷压缩机组撬、原料气主冷压缩机组撬、冷箱设备组撬和水冷箱，LNG</w:t>
      </w:r>
      <w:r>
        <w:rPr>
          <w:rFonts w:hint="eastAsia" w:ascii="Times New Roman" w:hAnsi="Times New Roman" w:eastAsia="宋体" w:cs="Times New Roman"/>
          <w:sz w:val="28"/>
          <w:szCs w:val="28"/>
          <w:lang w:val="en-US" w:eastAsia="zh-CN"/>
        </w:rPr>
        <w:t>及混烃储罐各1具，</w:t>
      </w:r>
      <w:r>
        <w:rPr>
          <w:rFonts w:hint="default" w:ascii="Times New Roman" w:hAnsi="Times New Roman" w:eastAsia="宋体" w:cs="Times New Roman"/>
          <w:sz w:val="28"/>
          <w:szCs w:val="28"/>
        </w:rPr>
        <w:t>万向节装车鹤管2</w:t>
      </w:r>
      <w:r>
        <w:rPr>
          <w:rFonts w:hint="eastAsia" w:ascii="Times New Roman" w:hAnsi="Times New Roman" w:eastAsia="宋体" w:cs="Times New Roman"/>
          <w:sz w:val="28"/>
          <w:szCs w:val="28"/>
          <w:lang w:val="en-US" w:eastAsia="zh-CN"/>
        </w:rPr>
        <w:t>套</w:t>
      </w:r>
      <w:r>
        <w:rPr>
          <w:rFonts w:hint="default" w:ascii="Times New Roman" w:hAnsi="Times New Roman" w:eastAsia="宋体" w:cs="Times New Roman"/>
          <w:sz w:val="28"/>
          <w:szCs w:val="28"/>
        </w:rPr>
        <w:t>，另外还有辅助生产设备导热油炉等</w:t>
      </w:r>
      <w:r>
        <w:rPr>
          <w:rFonts w:hint="eastAsia" w:ascii="Times New Roman" w:hAnsi="Times New Roman" w:eastAsia="宋体" w:cs="Times New Roman"/>
          <w:sz w:val="28"/>
          <w:szCs w:val="28"/>
          <w:lang w:val="en-US" w:eastAsia="zh-CN"/>
        </w:rPr>
        <w:t>配套生产设施</w:t>
      </w:r>
      <w:r>
        <w:rPr>
          <w:rFonts w:hint="default" w:ascii="Times New Roman" w:hAnsi="Times New Roman" w:eastAsia="宋体" w:cs="Times New Roman"/>
          <w:sz w:val="28"/>
          <w:szCs w:val="28"/>
        </w:rPr>
        <w:t>。设置地面火炬1根，用于设备检修和非正常工况的烃类气体燃烧排放。</w:t>
      </w:r>
    </w:p>
    <w:p>
      <w:pPr>
        <w:keepNext w:val="0"/>
        <w:keepLines w:val="0"/>
        <w:pageBreakBefore w:val="0"/>
        <w:kinsoku/>
        <w:wordWrap/>
        <w:overflowPunct/>
        <w:topLinePunct w:val="0"/>
        <w:autoSpaceDE/>
        <w:autoSpaceDN/>
        <w:bidi w:val="0"/>
        <w:adjustRightInd/>
        <w:snapToGrid/>
        <w:spacing w:line="240" w:lineRule="auto"/>
        <w:ind w:firstLine="560"/>
        <w:jc w:val="both"/>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（二）建设过程及环保审批情况</w:t>
      </w:r>
    </w:p>
    <w:p>
      <w:pPr>
        <w:keepNext w:val="0"/>
        <w:keepLines w:val="0"/>
        <w:widowControl/>
        <w:suppressLineNumbers w:val="0"/>
        <w:ind w:firstLine="560" w:firstLineChars="200"/>
        <w:jc w:val="both"/>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本项目由建设单位</w:t>
      </w:r>
      <w:r>
        <w:rPr>
          <w:rFonts w:hint="eastAsia" w:ascii="Times New Roman" w:hAnsi="Times New Roman" w:eastAsia="宋体" w:cs="Times New Roman"/>
          <w:sz w:val="28"/>
          <w:szCs w:val="28"/>
          <w:lang w:val="en-US" w:eastAsia="zh-CN"/>
        </w:rPr>
        <w:t>庆城县佑东油气技术服务有限公司委托</w:t>
      </w:r>
      <w:r>
        <w:rPr>
          <w:rFonts w:hint="default" w:ascii="Times New Roman" w:hAnsi="Times New Roman" w:eastAsia="宋体" w:cs="Times New Roman"/>
          <w:sz w:val="28"/>
          <w:szCs w:val="28"/>
          <w:lang w:val="en-US"/>
        </w:rPr>
        <w:t>甘肃</w:t>
      </w:r>
      <w:r>
        <w:rPr>
          <w:rFonts w:hint="eastAsia" w:ascii="Times New Roman" w:hAnsi="Times New Roman" w:eastAsia="宋体" w:cs="Times New Roman"/>
          <w:sz w:val="28"/>
          <w:szCs w:val="28"/>
          <w:lang w:val="en-US" w:eastAsia="zh-CN"/>
        </w:rPr>
        <w:t>瑞清恒工程咨询</w:t>
      </w:r>
      <w:r>
        <w:rPr>
          <w:rFonts w:hint="default" w:ascii="Times New Roman" w:hAnsi="Times New Roman" w:eastAsia="宋体" w:cs="Times New Roman"/>
          <w:sz w:val="28"/>
          <w:szCs w:val="28"/>
          <w:lang w:val="en-US"/>
        </w:rPr>
        <w:t>有限公司</w:t>
      </w:r>
      <w:r>
        <w:rPr>
          <w:rFonts w:hint="default" w:ascii="Times New Roman" w:hAnsi="Times New Roman" w:eastAsia="宋体" w:cs="Times New Roman"/>
          <w:sz w:val="28"/>
          <w:szCs w:val="28"/>
          <w:lang w:val="en-US" w:eastAsia="zh-CN"/>
        </w:rPr>
        <w:t>于20</w:t>
      </w:r>
      <w:r>
        <w:rPr>
          <w:rFonts w:hint="eastAsia" w:ascii="Times New Roman" w:hAnsi="Times New Roman" w:eastAsia="宋体" w:cs="Times New Roman"/>
          <w:sz w:val="28"/>
          <w:szCs w:val="28"/>
          <w:lang w:val="en-US" w:eastAsia="zh-CN"/>
        </w:rPr>
        <w:t>22</w:t>
      </w:r>
      <w:r>
        <w:rPr>
          <w:rFonts w:hint="default" w:ascii="Times New Roman" w:hAnsi="Times New Roman" w:eastAsia="宋体" w:cs="Times New Roman"/>
          <w:sz w:val="28"/>
          <w:szCs w:val="28"/>
          <w:lang w:val="en-US" w:eastAsia="zh-CN"/>
        </w:rPr>
        <w:t>年</w:t>
      </w:r>
      <w:r>
        <w:rPr>
          <w:rFonts w:hint="eastAsia" w:ascii="Times New Roman" w:hAnsi="Times New Roman" w:eastAsia="宋体" w:cs="Times New Roman"/>
          <w:sz w:val="28"/>
          <w:szCs w:val="28"/>
          <w:lang w:val="en-US" w:eastAsia="zh-CN"/>
        </w:rPr>
        <w:t>10</w:t>
      </w:r>
      <w:r>
        <w:rPr>
          <w:rFonts w:hint="default" w:ascii="Times New Roman" w:hAnsi="Times New Roman" w:eastAsia="宋体" w:cs="Times New Roman"/>
          <w:sz w:val="28"/>
          <w:szCs w:val="28"/>
          <w:lang w:val="en-US" w:eastAsia="zh-CN"/>
        </w:rPr>
        <w:t>月编制完成了《</w:t>
      </w:r>
      <w:r>
        <w:rPr>
          <w:rFonts w:hint="eastAsia" w:ascii="Times New Roman" w:hAnsi="Times New Roman" w:eastAsia="宋体" w:cs="Times New Roman"/>
          <w:sz w:val="28"/>
          <w:szCs w:val="28"/>
          <w:lang w:val="en-US" w:eastAsia="zh-CN"/>
        </w:rPr>
        <w:t>华100伴生气处理站项目</w:t>
      </w:r>
      <w:r>
        <w:rPr>
          <w:rFonts w:hint="default" w:ascii="Times New Roman" w:hAnsi="Times New Roman" w:eastAsia="宋体" w:cs="Times New Roman"/>
          <w:sz w:val="28"/>
          <w:szCs w:val="28"/>
          <w:lang w:val="en-US" w:eastAsia="zh-CN"/>
        </w:rPr>
        <w:t>环境影响报告</w:t>
      </w:r>
      <w:r>
        <w:rPr>
          <w:rFonts w:hint="eastAsia" w:ascii="Times New Roman" w:hAnsi="Times New Roman" w:eastAsia="宋体" w:cs="Times New Roman"/>
          <w:sz w:val="28"/>
          <w:szCs w:val="28"/>
          <w:lang w:val="en-US" w:eastAsia="zh-CN"/>
        </w:rPr>
        <w:t>书</w:t>
      </w:r>
      <w:r>
        <w:rPr>
          <w:rFonts w:hint="default" w:ascii="Times New Roman" w:hAnsi="Times New Roman" w:eastAsia="宋体" w:cs="Times New Roman"/>
          <w:sz w:val="28"/>
          <w:szCs w:val="28"/>
          <w:lang w:val="en-US" w:eastAsia="zh-CN"/>
        </w:rPr>
        <w:t>》并上报</w:t>
      </w:r>
      <w:r>
        <w:rPr>
          <w:rFonts w:hint="eastAsia" w:ascii="Times New Roman" w:hAnsi="Times New Roman" w:eastAsia="宋体" w:cs="Times New Roman"/>
          <w:sz w:val="28"/>
          <w:szCs w:val="28"/>
          <w:lang w:val="en-US" w:eastAsia="zh-CN"/>
        </w:rPr>
        <w:t>庆阳市生</w:t>
      </w:r>
      <w:r>
        <w:rPr>
          <w:rFonts w:hint="eastAsia" w:ascii="Times New Roman" w:hAnsi="Times New Roman" w:eastAsia="宋体" w:cs="Times New Roman"/>
          <w:b w:val="0"/>
          <w:bCs w:val="0"/>
          <w:sz w:val="28"/>
          <w:szCs w:val="28"/>
          <w:lang w:val="en-US" w:eastAsia="zh-CN"/>
        </w:rPr>
        <w:t>态</w:t>
      </w:r>
      <w:r>
        <w:rPr>
          <w:rFonts w:hint="eastAsia" w:ascii="Times New Roman" w:hAnsi="Times New Roman" w:eastAsia="宋体" w:cs="Times New Roman"/>
          <w:sz w:val="28"/>
          <w:szCs w:val="28"/>
          <w:lang w:val="en-US" w:eastAsia="zh-CN"/>
        </w:rPr>
        <w:t>环境局</w:t>
      </w:r>
      <w:r>
        <w:rPr>
          <w:rFonts w:hint="default" w:ascii="Times New Roman" w:hAnsi="Times New Roman" w:eastAsia="宋体" w:cs="Times New Roman"/>
          <w:sz w:val="28"/>
          <w:szCs w:val="28"/>
          <w:lang w:val="en-US" w:eastAsia="zh-CN"/>
        </w:rPr>
        <w:t>审批。</w:t>
      </w:r>
      <w:r>
        <w:rPr>
          <w:rFonts w:hint="eastAsia" w:ascii="Times New Roman" w:hAnsi="Times New Roman" w:eastAsia="宋体" w:cs="Times New Roman"/>
          <w:sz w:val="28"/>
          <w:szCs w:val="28"/>
          <w:lang w:val="en-US" w:eastAsia="zh-CN"/>
        </w:rPr>
        <w:t>庆阳市生态环境局</w:t>
      </w:r>
      <w:r>
        <w:rPr>
          <w:rFonts w:hint="default" w:ascii="Times New Roman" w:hAnsi="Times New Roman" w:eastAsia="宋体" w:cs="Times New Roman"/>
          <w:sz w:val="28"/>
          <w:szCs w:val="28"/>
          <w:lang w:val="en-US" w:eastAsia="zh-CN"/>
        </w:rPr>
        <w:t>于20</w:t>
      </w:r>
      <w:r>
        <w:rPr>
          <w:rFonts w:hint="eastAsia" w:ascii="Times New Roman" w:hAnsi="Times New Roman" w:eastAsia="宋体" w:cs="Times New Roman"/>
          <w:sz w:val="28"/>
          <w:szCs w:val="28"/>
          <w:lang w:val="en-US" w:eastAsia="zh-CN"/>
        </w:rPr>
        <w:t>22</w:t>
      </w:r>
      <w:r>
        <w:rPr>
          <w:rFonts w:hint="default" w:ascii="Times New Roman" w:hAnsi="Times New Roman" w:eastAsia="宋体" w:cs="Times New Roman"/>
          <w:sz w:val="28"/>
          <w:szCs w:val="28"/>
          <w:lang w:val="en-US" w:eastAsia="zh-CN"/>
        </w:rPr>
        <w:t>年</w:t>
      </w:r>
      <w:r>
        <w:rPr>
          <w:rFonts w:hint="eastAsia" w:ascii="Times New Roman" w:hAnsi="Times New Roman" w:eastAsia="宋体" w:cs="Times New Roman"/>
          <w:sz w:val="28"/>
          <w:szCs w:val="28"/>
          <w:lang w:val="en-US" w:eastAsia="zh-CN"/>
        </w:rPr>
        <w:t>11</w:t>
      </w:r>
      <w:r>
        <w:rPr>
          <w:rFonts w:hint="default" w:ascii="Times New Roman" w:hAnsi="Times New Roman" w:eastAsia="宋体" w:cs="Times New Roman"/>
          <w:sz w:val="28"/>
          <w:szCs w:val="28"/>
          <w:lang w:val="en-US" w:eastAsia="zh-CN"/>
        </w:rPr>
        <w:t>月</w:t>
      </w:r>
      <w:r>
        <w:rPr>
          <w:rFonts w:hint="eastAsia" w:ascii="Times New Roman" w:hAnsi="Times New Roman" w:eastAsia="宋体" w:cs="Times New Roman"/>
          <w:sz w:val="28"/>
          <w:szCs w:val="28"/>
          <w:lang w:val="en-US" w:eastAsia="zh-CN"/>
        </w:rPr>
        <w:t>11</w:t>
      </w:r>
      <w:r>
        <w:rPr>
          <w:rFonts w:hint="default" w:ascii="Times New Roman" w:hAnsi="Times New Roman" w:eastAsia="宋体" w:cs="Times New Roman"/>
          <w:sz w:val="28"/>
          <w:szCs w:val="28"/>
          <w:lang w:val="en-US" w:eastAsia="zh-CN"/>
        </w:rPr>
        <w:t>日对项目报告表进行了批复，批复文号为庆环规划发〔202</w:t>
      </w:r>
      <w:r>
        <w:rPr>
          <w:rFonts w:hint="eastAsia"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lang w:val="en-US" w:eastAsia="zh-CN"/>
        </w:rPr>
        <w:t>〕</w:t>
      </w:r>
      <w:r>
        <w:rPr>
          <w:rFonts w:hint="eastAsia" w:ascii="Times New Roman" w:hAnsi="Times New Roman" w:eastAsia="宋体" w:cs="Times New Roman"/>
          <w:sz w:val="28"/>
          <w:szCs w:val="28"/>
          <w:lang w:val="en-US" w:eastAsia="zh-CN"/>
        </w:rPr>
        <w:t>88</w:t>
      </w:r>
      <w:r>
        <w:rPr>
          <w:rFonts w:hint="default" w:ascii="Times New Roman" w:hAnsi="Times New Roman" w:eastAsia="宋体" w:cs="Times New Roman"/>
          <w:sz w:val="28"/>
          <w:szCs w:val="28"/>
          <w:lang w:val="en-US" w:eastAsia="zh-CN"/>
        </w:rPr>
        <w:t>号。</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（三）投资情况</w:t>
      </w:r>
    </w:p>
    <w:p>
      <w:pPr>
        <w:keepNext w:val="0"/>
        <w:keepLines w:val="0"/>
        <w:pageBreakBefore w:val="0"/>
        <w:kinsoku/>
        <w:wordWrap/>
        <w:overflowPunct/>
        <w:topLinePunct w:val="0"/>
        <w:autoSpaceDE/>
        <w:autoSpaceDN/>
        <w:bidi w:val="0"/>
        <w:adjustRightInd/>
        <w:snapToGrid/>
        <w:spacing w:line="240" w:lineRule="auto"/>
        <w:ind w:firstLine="560"/>
        <w:jc w:val="both"/>
        <w:textAlignment w:val="auto"/>
        <w:rPr>
          <w:rFonts w:hint="default" w:ascii="Times New Roman" w:hAnsi="Times New Roman" w:cs="Times New Roman"/>
          <w:sz w:val="24"/>
          <w:lang w:val="en-US" w:eastAsia="zh-CN"/>
        </w:rPr>
      </w:pPr>
      <w:r>
        <w:rPr>
          <w:rFonts w:hint="default" w:ascii="Times New Roman" w:hAnsi="Times New Roman" w:eastAsia="宋体" w:cs="Times New Roman"/>
          <w:sz w:val="28"/>
          <w:szCs w:val="28"/>
          <w:lang w:val="en-US" w:eastAsia="zh-CN"/>
        </w:rPr>
        <w:t>项目概算总投资</w:t>
      </w:r>
      <w:r>
        <w:rPr>
          <w:rFonts w:hint="eastAsia" w:ascii="Times New Roman" w:hAnsi="Times New Roman" w:eastAsia="宋体" w:cs="Times New Roman"/>
          <w:sz w:val="28"/>
          <w:szCs w:val="28"/>
          <w:lang w:val="en-US" w:eastAsia="zh-CN"/>
        </w:rPr>
        <w:t>2500</w:t>
      </w:r>
      <w:r>
        <w:rPr>
          <w:rFonts w:hint="default" w:ascii="Times New Roman" w:hAnsi="Times New Roman" w:eastAsia="宋体" w:cs="Times New Roman"/>
          <w:sz w:val="28"/>
          <w:szCs w:val="28"/>
          <w:lang w:val="en-US" w:eastAsia="zh-CN"/>
        </w:rPr>
        <w:t>万元，其中环保投资</w:t>
      </w:r>
      <w:r>
        <w:rPr>
          <w:rFonts w:hint="eastAsia" w:ascii="Times New Roman" w:hAnsi="Times New Roman" w:eastAsia="宋体" w:cs="Times New Roman"/>
          <w:sz w:val="28"/>
          <w:szCs w:val="28"/>
          <w:lang w:val="en-US" w:eastAsia="zh-CN"/>
        </w:rPr>
        <w:t>46.9</w:t>
      </w:r>
      <w:r>
        <w:rPr>
          <w:rFonts w:hint="default" w:ascii="Times New Roman" w:hAnsi="Times New Roman" w:eastAsia="宋体" w:cs="Times New Roman"/>
          <w:sz w:val="28"/>
          <w:szCs w:val="28"/>
          <w:lang w:val="en-US" w:eastAsia="zh-CN"/>
        </w:rPr>
        <w:t>万元，占总投资的</w:t>
      </w:r>
      <w:r>
        <w:rPr>
          <w:rFonts w:hint="eastAsia" w:ascii="Times New Roman" w:hAnsi="Times New Roman" w:eastAsia="宋体" w:cs="Times New Roman"/>
          <w:sz w:val="28"/>
          <w:szCs w:val="28"/>
          <w:lang w:val="en-US" w:eastAsia="zh-CN"/>
        </w:rPr>
        <w:t>1.87</w:t>
      </w:r>
      <w:r>
        <w:rPr>
          <w:rFonts w:hint="default" w:ascii="Times New Roman" w:hAnsi="Times New Roman" w:eastAsia="宋体" w:cs="Times New Roman"/>
          <w:sz w:val="28"/>
          <w:szCs w:val="28"/>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2" w:firstLineChars="200"/>
        <w:jc w:val="left"/>
        <w:textAlignment w:val="auto"/>
        <w:rPr>
          <w:rFonts w:hint="default" w:ascii="Times New Roman" w:hAnsi="Times New Roman" w:eastAsia="宋体" w:cs="Times New Roman"/>
          <w:b/>
          <w:bCs/>
          <w:kern w:val="0"/>
          <w:sz w:val="28"/>
          <w:szCs w:val="28"/>
          <w:lang w:eastAsia="zh-CN"/>
        </w:rPr>
      </w:pPr>
      <w:r>
        <w:rPr>
          <w:rFonts w:hint="default" w:ascii="Times New Roman" w:hAnsi="Times New Roman" w:eastAsia="宋体" w:cs="Times New Roman"/>
          <w:b/>
          <w:bCs/>
          <w:kern w:val="0"/>
          <w:sz w:val="28"/>
          <w:szCs w:val="28"/>
          <w:lang w:eastAsia="zh-CN"/>
        </w:rPr>
        <w:t>二、</w:t>
      </w:r>
      <w:r>
        <w:rPr>
          <w:rFonts w:hint="default" w:ascii="Times New Roman" w:hAnsi="Times New Roman" w:eastAsia="宋体" w:cs="Times New Roman"/>
          <w:b/>
          <w:bCs/>
          <w:sz w:val="28"/>
          <w:szCs w:val="28"/>
          <w:lang w:val="en-US" w:eastAsia="zh-CN"/>
        </w:rPr>
        <w:t>验收范围</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rPr>
        <w:t>本次竣工环境保护验收范围</w:t>
      </w:r>
      <w:r>
        <w:rPr>
          <w:rFonts w:hint="eastAsia" w:ascii="Times New Roman" w:hAnsi="Times New Roman" w:eastAsia="宋体" w:cs="Times New Roman"/>
          <w:kern w:val="0"/>
          <w:sz w:val="28"/>
          <w:szCs w:val="28"/>
          <w:lang w:val="en-US" w:eastAsia="zh-CN"/>
        </w:rPr>
        <w:t>为现已建成项目范围，建设内容小于</w:t>
      </w:r>
      <w:r>
        <w:rPr>
          <w:rFonts w:hint="default" w:ascii="Times New Roman" w:hAnsi="Times New Roman" w:eastAsia="宋体" w:cs="Times New Roman"/>
          <w:kern w:val="0"/>
          <w:sz w:val="28"/>
          <w:szCs w:val="28"/>
        </w:rPr>
        <w:t>项目环境影响评价文件的评价范围</w:t>
      </w:r>
      <w:r>
        <w:rPr>
          <w:rFonts w:hint="default" w:ascii="Times New Roman" w:hAnsi="Times New Roman" w:eastAsia="宋体" w:cs="Times New Roman"/>
          <w:kern w:val="0"/>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三、环境保护情况</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（一）废气</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项目运营期废气主要有无组织烃类、员工食堂油烟、导热油炉运行产生的废气、</w:t>
      </w:r>
      <w:r>
        <w:rPr>
          <w:rFonts w:hint="eastAsia" w:ascii="Times New Roman" w:hAnsi="Times New Roman" w:eastAsia="宋体" w:cs="Times New Roman"/>
          <w:b w:val="0"/>
          <w:bCs w:val="0"/>
          <w:sz w:val="28"/>
          <w:szCs w:val="28"/>
          <w:lang w:val="en-US" w:eastAsia="zh-CN"/>
        </w:rPr>
        <w:t>非正常工况火炬燃烧废气</w:t>
      </w:r>
      <w:r>
        <w:rPr>
          <w:rFonts w:hint="default" w:ascii="Times New Roman" w:hAnsi="Times New Roman" w:eastAsia="宋体" w:cs="Times New Roman"/>
          <w:b w:val="0"/>
          <w:bCs w:val="0"/>
          <w:sz w:val="28"/>
          <w:szCs w:val="28"/>
          <w:lang w:val="en-US" w:eastAsia="zh-CN"/>
        </w:rPr>
        <w:t>等，伴生气均采用管道密闭输送，采用密闭罐车</w:t>
      </w:r>
      <w:r>
        <w:rPr>
          <w:rFonts w:hint="eastAsia" w:ascii="Times New Roman" w:hAnsi="Times New Roman" w:eastAsia="宋体" w:cs="Times New Roman"/>
          <w:b w:val="0"/>
          <w:bCs w:val="0"/>
          <w:sz w:val="28"/>
          <w:szCs w:val="28"/>
          <w:lang w:val="en-US" w:eastAsia="zh-CN"/>
        </w:rPr>
        <w:t>；食堂油烟安装油烟净化器进行处理；加热炉使用清洁燃料伴生气，加热炉燃烧烟气通过8m高排气筒排放；非正常工况经火炬燃烧经20米排气筒排放。</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（二）废水</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气液分离废水、干燥脱水废水等生产废水经污水罐（30m</w:t>
      </w:r>
      <w:r>
        <w:rPr>
          <w:rFonts w:hint="eastAsia" w:ascii="Times New Roman" w:hAnsi="Times New Roman" w:eastAsia="宋体" w:cs="Times New Roman"/>
          <w:b w:val="0"/>
          <w:bCs w:val="0"/>
          <w:sz w:val="28"/>
          <w:szCs w:val="28"/>
          <w:vertAlign w:val="superscript"/>
          <w:lang w:val="en-US" w:eastAsia="zh-CN"/>
        </w:rPr>
        <w:t>3</w:t>
      </w:r>
      <w:r>
        <w:rPr>
          <w:rFonts w:hint="eastAsia" w:ascii="Times New Roman" w:hAnsi="Times New Roman" w:eastAsia="宋体" w:cs="Times New Roman"/>
          <w:b w:val="0"/>
          <w:bCs w:val="0"/>
          <w:sz w:val="28"/>
          <w:szCs w:val="28"/>
          <w:lang w:val="en-US" w:eastAsia="zh-CN"/>
        </w:rPr>
        <w:t>）收集，定期由油田公司统一拉运处理。项目生活污水中餐饮废水经隔油池处置后与其他生活污水一起进入场内化粪池进行处置，最终拉运至作业区生活污水处理站进行处理，不外排。</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（三）噪声</w:t>
      </w:r>
      <w:bookmarkStart w:id="0" w:name="_Hlk511200365"/>
    </w:p>
    <w:bookmarkEnd w:id="0"/>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本项目噪声源主要为</w:t>
      </w:r>
      <w:r>
        <w:rPr>
          <w:rFonts w:hint="eastAsia" w:ascii="Times New Roman" w:hAnsi="Times New Roman" w:eastAsia="宋体" w:cs="Times New Roman"/>
          <w:b w:val="0"/>
          <w:bCs w:val="0"/>
          <w:sz w:val="28"/>
          <w:szCs w:val="28"/>
          <w:lang w:val="en-US" w:eastAsia="zh-CN"/>
        </w:rPr>
        <w:t>泵机、运输车辆、</w:t>
      </w:r>
      <w:r>
        <w:rPr>
          <w:rFonts w:hint="default" w:ascii="Times New Roman" w:hAnsi="Times New Roman" w:eastAsia="宋体" w:cs="Times New Roman"/>
          <w:b w:val="0"/>
          <w:bCs w:val="0"/>
          <w:sz w:val="28"/>
          <w:szCs w:val="28"/>
          <w:lang w:val="en-US" w:eastAsia="zh-CN"/>
        </w:rPr>
        <w:t xml:space="preserve">天然气压缩机、发电机组、风机等产生的噪声，经采取减震、密闭隔声、场站周围绿化等降噪措施。 </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（四）固体废物</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本项目运营期主要固体废物</w:t>
      </w:r>
      <w:r>
        <w:rPr>
          <w:rFonts w:hint="eastAsia" w:ascii="Times New Roman" w:hAnsi="Times New Roman" w:eastAsia="宋体" w:cs="Times New Roman"/>
          <w:b w:val="0"/>
          <w:bCs w:val="0"/>
          <w:sz w:val="28"/>
          <w:szCs w:val="28"/>
          <w:lang w:val="en-US" w:eastAsia="zh-CN"/>
        </w:rPr>
        <w:t>主要有</w:t>
      </w:r>
      <w:r>
        <w:rPr>
          <w:rFonts w:hint="default" w:ascii="Times New Roman" w:hAnsi="Times New Roman" w:eastAsia="宋体" w:cs="Times New Roman"/>
          <w:b w:val="0"/>
          <w:bCs w:val="0"/>
          <w:sz w:val="28"/>
          <w:szCs w:val="28"/>
          <w:lang w:val="en-US" w:eastAsia="zh-CN"/>
        </w:rPr>
        <w:t>废活性炭、废分子筛、废冷冻机油、废导热油、原料气进气过滤器以及生活垃圾。其中厂内生活垃圾集中收集后定期清运至就近的农村生活垃圾收集点，最终由环卫部门运至生活垃圾填埋场进行填埋处理；废活性炭、废分子筛、废冷冻机油、废导热油、原料气进气过滤器等属于危险废物，建设危险废物暂存间用于储存，一定量后，集中交给有相应危废资质的单位处理。</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四、验收监测结果及环境影响</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val="en-US" w:eastAsia="zh-CN"/>
        </w:rPr>
      </w:pPr>
      <w:bookmarkStart w:id="1" w:name="_Toc10398"/>
      <w:r>
        <w:rPr>
          <w:rFonts w:hint="default" w:ascii="Times New Roman" w:hAnsi="Times New Roman" w:eastAsia="宋体" w:cs="Times New Roman"/>
          <w:b/>
          <w:bCs/>
          <w:color w:val="auto"/>
          <w:kern w:val="2"/>
          <w:sz w:val="28"/>
          <w:szCs w:val="28"/>
          <w:lang w:val="en-US" w:eastAsia="zh-CN" w:bidi="ar-SA"/>
        </w:rPr>
        <w:t>（</w:t>
      </w:r>
      <w:r>
        <w:rPr>
          <w:rFonts w:hint="default" w:ascii="Times New Roman" w:hAnsi="Times New Roman" w:eastAsia="宋体" w:cs="Times New Roman"/>
          <w:b/>
          <w:bCs/>
          <w:sz w:val="28"/>
          <w:szCs w:val="28"/>
          <w:lang w:val="en-US" w:eastAsia="zh-CN"/>
        </w:rPr>
        <w:t>一）</w:t>
      </w:r>
      <w:bookmarkEnd w:id="1"/>
      <w:bookmarkStart w:id="2" w:name="_Toc30703"/>
      <w:r>
        <w:rPr>
          <w:rFonts w:hint="eastAsia" w:ascii="Times New Roman" w:hAnsi="Times New Roman" w:eastAsia="宋体" w:cs="Times New Roman"/>
          <w:b/>
          <w:bCs/>
          <w:sz w:val="28"/>
          <w:szCs w:val="28"/>
          <w:lang w:val="en-US" w:eastAsia="zh-CN"/>
        </w:rPr>
        <w:t>环境空气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根据</w:t>
      </w:r>
      <w:r>
        <w:rPr>
          <w:rFonts w:hint="eastAsia" w:ascii="Times New Roman" w:hAnsi="Times New Roman" w:eastAsia="宋体" w:cs="Times New Roman"/>
          <w:sz w:val="28"/>
          <w:szCs w:val="28"/>
          <w:lang w:eastAsia="zh-CN"/>
        </w:rPr>
        <w:t>甘肃</w:t>
      </w:r>
      <w:r>
        <w:rPr>
          <w:rFonts w:hint="eastAsia" w:ascii="Times New Roman" w:hAnsi="Times New Roman" w:eastAsia="宋体" w:cs="Times New Roman"/>
          <w:sz w:val="28"/>
          <w:szCs w:val="28"/>
          <w:lang w:val="en-US" w:eastAsia="zh-CN"/>
        </w:rPr>
        <w:t>清绿源环境检测</w:t>
      </w:r>
      <w:r>
        <w:rPr>
          <w:rFonts w:hint="eastAsia" w:ascii="Times New Roman" w:hAnsi="Times New Roman" w:eastAsia="宋体" w:cs="Times New Roman"/>
          <w:sz w:val="28"/>
          <w:szCs w:val="28"/>
          <w:lang w:eastAsia="zh-CN"/>
        </w:rPr>
        <w:t>有限公司</w:t>
      </w:r>
      <w:r>
        <w:rPr>
          <w:rFonts w:hint="default" w:ascii="Times New Roman" w:hAnsi="Times New Roman" w:eastAsia="宋体" w:cs="Times New Roman"/>
          <w:sz w:val="28"/>
          <w:szCs w:val="28"/>
          <w:lang w:val="en-US" w:eastAsia="zh-CN"/>
        </w:rPr>
        <w:t>监测结果，</w:t>
      </w:r>
      <w:r>
        <w:rPr>
          <w:rFonts w:hint="eastAsia" w:ascii="Times New Roman" w:hAnsi="Times New Roman" w:eastAsia="宋体" w:cs="Times New Roman"/>
          <w:sz w:val="28"/>
          <w:szCs w:val="28"/>
          <w:lang w:val="en-US" w:eastAsia="zh-CN"/>
        </w:rPr>
        <w:t>华100伴生气处理站非甲烷总烃</w:t>
      </w:r>
      <w:r>
        <w:rPr>
          <w:rFonts w:hint="default" w:ascii="Times New Roman" w:hAnsi="Times New Roman" w:eastAsia="宋体" w:cs="Times New Roman"/>
          <w:sz w:val="28"/>
          <w:szCs w:val="28"/>
          <w:lang w:val="en-US" w:eastAsia="zh-CN"/>
        </w:rPr>
        <w:t>的最大排放浓度为</w:t>
      </w:r>
      <w:r>
        <w:rPr>
          <w:rFonts w:hint="eastAsia" w:ascii="Times New Roman" w:hAnsi="Times New Roman" w:eastAsia="宋体" w:cs="Times New Roman"/>
          <w:sz w:val="28"/>
          <w:szCs w:val="28"/>
          <w:lang w:val="en-US" w:eastAsia="zh-CN"/>
        </w:rPr>
        <w:t>2.19</w:t>
      </w:r>
      <w:r>
        <w:rPr>
          <w:rFonts w:hint="default" w:ascii="Times New Roman" w:hAnsi="Times New Roman" w:eastAsia="宋体" w:cs="Times New Roman"/>
          <w:sz w:val="28"/>
          <w:szCs w:val="28"/>
          <w:lang w:val="en-US" w:eastAsia="zh-CN"/>
        </w:rPr>
        <w:t>mg/m</w:t>
      </w:r>
      <w:r>
        <w:rPr>
          <w:rFonts w:hint="default" w:ascii="Times New Roman" w:hAnsi="Times New Roman" w:eastAsia="宋体" w:cs="Times New Roman"/>
          <w:sz w:val="28"/>
          <w:szCs w:val="28"/>
          <w:vertAlign w:val="superscript"/>
          <w:lang w:val="en-US" w:eastAsia="zh-CN"/>
        </w:rPr>
        <w:t>3</w:t>
      </w:r>
      <w:r>
        <w:rPr>
          <w:rFonts w:hint="default" w:ascii="Times New Roman" w:hAnsi="Times New Roman" w:eastAsia="宋体" w:cs="Times New Roman"/>
          <w:sz w:val="28"/>
          <w:szCs w:val="28"/>
          <w:lang w:val="en-US" w:eastAsia="zh-CN"/>
        </w:rPr>
        <w:t>，满足《大气污染物综合排放标准》（GB16297-1996）限值要求，</w:t>
      </w:r>
      <w:r>
        <w:rPr>
          <w:rFonts w:hint="eastAsia" w:ascii="Times New Roman" w:hAnsi="Times New Roman" w:eastAsia="宋体" w:cs="Times New Roman"/>
          <w:sz w:val="28"/>
          <w:szCs w:val="28"/>
          <w:lang w:val="en-US" w:eastAsia="zh-CN"/>
        </w:rPr>
        <w:t>废气</w:t>
      </w:r>
      <w:r>
        <w:rPr>
          <w:rFonts w:hint="default" w:ascii="Times New Roman" w:hAnsi="Times New Roman" w:eastAsia="宋体" w:cs="Times New Roman"/>
          <w:sz w:val="28"/>
          <w:szCs w:val="28"/>
          <w:lang w:val="en-US" w:eastAsia="zh-CN"/>
        </w:rPr>
        <w:t>对环境影响较小。</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eastAsia="zh-CN"/>
        </w:rPr>
      </w:pPr>
      <w:r>
        <w:rPr>
          <w:rFonts w:hint="default" w:ascii="Times New Roman" w:hAnsi="Times New Roman" w:eastAsia="宋体" w:cs="Times New Roman"/>
          <w:b/>
          <w:bCs/>
          <w:color w:val="auto"/>
          <w:kern w:val="2"/>
          <w:sz w:val="28"/>
          <w:szCs w:val="28"/>
          <w:lang w:val="en-US" w:eastAsia="zh-CN" w:bidi="ar-SA"/>
        </w:rPr>
        <w:t>（二）</w:t>
      </w:r>
      <w:bookmarkEnd w:id="2"/>
      <w:bookmarkStart w:id="3" w:name="_Toc31852"/>
      <w:r>
        <w:rPr>
          <w:rFonts w:hint="default" w:ascii="Times New Roman" w:hAnsi="Times New Roman" w:eastAsia="宋体" w:cs="Times New Roman"/>
          <w:b/>
          <w:bCs/>
          <w:sz w:val="28"/>
          <w:szCs w:val="28"/>
          <w:lang w:val="en-US" w:eastAsia="zh-CN"/>
        </w:rPr>
        <w:t>噪声</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根据</w:t>
      </w:r>
      <w:r>
        <w:rPr>
          <w:rFonts w:hint="eastAsia" w:ascii="Times New Roman" w:hAnsi="Times New Roman" w:eastAsia="宋体" w:cs="Times New Roman"/>
          <w:sz w:val="28"/>
          <w:szCs w:val="28"/>
          <w:lang w:eastAsia="zh-CN"/>
        </w:rPr>
        <w:t>甘肃</w:t>
      </w:r>
      <w:r>
        <w:rPr>
          <w:rFonts w:hint="eastAsia" w:ascii="Times New Roman" w:hAnsi="Times New Roman" w:eastAsia="宋体" w:cs="Times New Roman"/>
          <w:sz w:val="28"/>
          <w:szCs w:val="28"/>
          <w:lang w:val="en-US" w:eastAsia="zh-CN"/>
        </w:rPr>
        <w:t>清绿源环境检测</w:t>
      </w:r>
      <w:r>
        <w:rPr>
          <w:rFonts w:hint="eastAsia" w:ascii="Times New Roman" w:hAnsi="Times New Roman" w:eastAsia="宋体" w:cs="Times New Roman"/>
          <w:sz w:val="28"/>
          <w:szCs w:val="28"/>
          <w:lang w:eastAsia="zh-CN"/>
        </w:rPr>
        <w:t>有限公司</w:t>
      </w:r>
      <w:r>
        <w:rPr>
          <w:rFonts w:hint="default" w:ascii="Times New Roman" w:hAnsi="Times New Roman" w:eastAsia="宋体" w:cs="Times New Roman"/>
          <w:sz w:val="28"/>
          <w:szCs w:val="28"/>
          <w:lang w:val="en-US" w:eastAsia="zh-CN"/>
        </w:rPr>
        <w:t>监测结果，</w:t>
      </w:r>
      <w:r>
        <w:rPr>
          <w:rFonts w:hint="eastAsia" w:ascii="Times New Roman" w:hAnsi="Times New Roman" w:eastAsia="宋体" w:cs="Times New Roman"/>
          <w:sz w:val="28"/>
          <w:szCs w:val="28"/>
          <w:lang w:val="en-US" w:eastAsia="zh-CN"/>
        </w:rPr>
        <w:t>华100伴生气处理站</w:t>
      </w:r>
      <w:r>
        <w:rPr>
          <w:rFonts w:hint="default" w:ascii="Times New Roman" w:hAnsi="Times New Roman" w:eastAsia="宋体" w:cs="Times New Roman"/>
          <w:sz w:val="28"/>
          <w:szCs w:val="28"/>
          <w:lang w:val="en-US" w:eastAsia="zh-CN"/>
        </w:rPr>
        <w:t>厂界噪声能够满足《工业企业厂界环境噪声排放标准》（GB12348－2008）2类标准的限值要求</w:t>
      </w:r>
      <w:r>
        <w:rPr>
          <w:rFonts w:hint="eastAsia" w:ascii="Times New Roman" w:hAnsi="Times New Roman" w:eastAsia="宋体" w:cs="Times New Roman"/>
          <w:sz w:val="28"/>
          <w:szCs w:val="28"/>
          <w:lang w:val="en-US" w:eastAsia="zh-CN"/>
        </w:rPr>
        <w:t>，</w:t>
      </w:r>
      <w:r>
        <w:rPr>
          <w:rFonts w:hint="default" w:ascii="Times New Roman" w:hAnsi="Times New Roman" w:eastAsia="宋体" w:cs="Times New Roman"/>
          <w:sz w:val="28"/>
          <w:szCs w:val="28"/>
          <w:lang w:val="en-US" w:eastAsia="zh-CN"/>
        </w:rPr>
        <w:t>噪声对环境影响较小。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bCs/>
          <w:sz w:val="28"/>
          <w:szCs w:val="28"/>
          <w:lang w:val="en-US" w:eastAsia="zh-CN"/>
        </w:rPr>
        <w:t>五、验收结论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项目基本按照环评要求及环境管理部门的审批意见采取了相应的污染防治措施，污染物排放符合国家和地方相关标准要求。建设过</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程中未造成重大环境污染和重大生态破坏，未违反国家和地方环境保</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护法律法规。环境影响报告表经批准后，项目的建设性质、规模、</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地点、采用的生产工艺均未发生重大变动。</w:t>
      </w:r>
      <w:r>
        <w:rPr>
          <w:rFonts w:hint="eastAsia" w:ascii="Times New Roman" w:hAnsi="Times New Roman" w:eastAsia="宋体" w:cs="Times New Roman"/>
          <w:sz w:val="28"/>
          <w:szCs w:val="28"/>
          <w:lang w:val="en-US" w:eastAsia="zh-CN"/>
        </w:rPr>
        <w:t>项目</w:t>
      </w:r>
      <w:r>
        <w:rPr>
          <w:rFonts w:hint="default" w:ascii="Times New Roman" w:hAnsi="Times New Roman" w:eastAsia="宋体" w:cs="Times New Roman"/>
          <w:sz w:val="28"/>
          <w:szCs w:val="28"/>
        </w:rPr>
        <w:t>落实了相应的环保设施，试运行正常。环境质量监测结果满足相关标准限值，污染物达标排放，</w:t>
      </w:r>
      <w:r>
        <w:rPr>
          <w:rFonts w:hint="eastAsia" w:ascii="Times New Roman" w:hAnsi="Times New Roman" w:eastAsia="宋体" w:cs="Times New Roman"/>
          <w:sz w:val="28"/>
          <w:szCs w:val="28"/>
          <w:lang w:eastAsia="zh-CN"/>
        </w:rPr>
        <w:t>达到竣工环保验收要求。同意项目通过竣工环境保护验收</w:t>
      </w:r>
      <w:r>
        <w:rPr>
          <w:rFonts w:hint="default" w:ascii="Times New Roman" w:hAnsi="Times New Roman" w:eastAsia="宋体" w:cs="Times New Roman"/>
          <w:sz w:val="28"/>
          <w:szCs w:val="28"/>
          <w:lang w:val="en-US" w:eastAsia="zh-CN"/>
        </w:rPr>
        <w:t>。</w:t>
      </w:r>
      <w:r>
        <w:rPr>
          <w:rFonts w:hint="default" w:ascii="Times New Roman" w:hAnsi="Times New Roman" w:eastAsia="宋体" w:cs="Times New Roman"/>
          <w:sz w:val="28"/>
          <w:szCs w:val="28"/>
        </w:rPr>
        <w:t>建议进一步做好以下工作：</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val="en-US" w:eastAsia="zh-CN"/>
        </w:rPr>
        <w:t>落实环境管理主体责任，</w:t>
      </w:r>
      <w:r>
        <w:rPr>
          <w:rFonts w:hint="eastAsia" w:ascii="Times New Roman" w:hAnsi="Times New Roman" w:eastAsia="宋体" w:cs="Times New Roman"/>
          <w:sz w:val="28"/>
          <w:szCs w:val="28"/>
          <w:lang w:val="en-US" w:eastAsia="zh-CN"/>
        </w:rPr>
        <w:t>完善环境管理制度，</w:t>
      </w:r>
      <w:r>
        <w:rPr>
          <w:rFonts w:hint="default" w:ascii="Times New Roman" w:hAnsi="Times New Roman" w:eastAsia="宋体" w:cs="Times New Roman"/>
          <w:sz w:val="28"/>
          <w:szCs w:val="28"/>
          <w:lang w:eastAsia="zh-CN"/>
        </w:rPr>
        <w:t>加强环保设施运行维护，确保设施</w:t>
      </w:r>
      <w:r>
        <w:rPr>
          <w:rFonts w:hint="default" w:ascii="Times New Roman" w:hAnsi="Times New Roman" w:eastAsia="宋体" w:cs="Times New Roman"/>
          <w:sz w:val="28"/>
          <w:szCs w:val="28"/>
          <w:lang w:val="en-US" w:eastAsia="zh-CN"/>
        </w:rPr>
        <w:t>正常</w:t>
      </w:r>
      <w:r>
        <w:rPr>
          <w:rFonts w:hint="default" w:ascii="Times New Roman" w:hAnsi="Times New Roman" w:eastAsia="宋体" w:cs="Times New Roman"/>
          <w:sz w:val="28"/>
          <w:szCs w:val="28"/>
          <w:lang w:eastAsia="zh-CN"/>
        </w:rPr>
        <w:t>运行</w:t>
      </w:r>
      <w:r>
        <w:rPr>
          <w:rFonts w:hint="default" w:ascii="Times New Roman" w:hAnsi="Times New Roman" w:eastAsia="宋体" w:cs="Times New Roman"/>
          <w:sz w:val="28"/>
          <w:szCs w:val="28"/>
          <w:lang w:val="en-US" w:eastAsia="zh-CN"/>
        </w:rPr>
        <w:t>和各类污染物达标排放</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完善环保标识标牌及台账。</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2</w:t>
      </w:r>
      <w:r>
        <w:rPr>
          <w:rFonts w:hint="default"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完善</w:t>
      </w:r>
      <w:r>
        <w:rPr>
          <w:rFonts w:hint="default" w:ascii="Times New Roman" w:hAnsi="Times New Roman" w:eastAsia="宋体" w:cs="Times New Roman"/>
          <w:sz w:val="28"/>
          <w:szCs w:val="28"/>
          <w:lang w:val="en-US" w:eastAsia="zh-CN"/>
        </w:rPr>
        <w:t>环境风险防范措施</w:t>
      </w:r>
      <w:r>
        <w:rPr>
          <w:rFonts w:hint="eastAsia" w:ascii="Times New Roman" w:hAnsi="Times New Roman" w:eastAsia="宋体" w:cs="Times New Roman"/>
          <w:sz w:val="28"/>
          <w:szCs w:val="28"/>
          <w:lang w:val="en-US" w:eastAsia="zh-CN"/>
        </w:rPr>
        <w:t>，加强污水的储存管理，定期开展突发环境事件应急演练，确保环境安全</w:t>
      </w:r>
      <w:r>
        <w:rPr>
          <w:rFonts w:hint="default" w:ascii="Times New Roman" w:hAnsi="Times New Roman" w:eastAsia="宋体" w:cs="Times New Roman"/>
          <w:color w:val="auto"/>
          <w:kern w:val="2"/>
          <w:sz w:val="28"/>
          <w:szCs w:val="28"/>
          <w:lang w:val="en-US" w:eastAsia="zh-CN" w:bidi="ar-SA"/>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w:t>
      </w:r>
      <w:r>
        <w:rPr>
          <w:rFonts w:hint="eastAsia" w:ascii="Times New Roman" w:hAnsi="Times New Roman" w:eastAsia="宋体" w:cs="Times New Roman"/>
          <w:sz w:val="28"/>
          <w:szCs w:val="28"/>
          <w:lang w:val="en-US" w:eastAsia="zh-CN"/>
        </w:rPr>
        <w:t>3</w:t>
      </w:r>
      <w:r>
        <w:rPr>
          <w:rFonts w:hint="default" w:ascii="Times New Roman" w:hAnsi="Times New Roman" w:eastAsia="宋体" w:cs="Times New Roman"/>
          <w:sz w:val="28"/>
          <w:szCs w:val="28"/>
          <w:lang w:val="en-US" w:eastAsia="zh-CN"/>
        </w:rPr>
        <w:t>）</w:t>
      </w:r>
      <w:r>
        <w:rPr>
          <w:rFonts w:hint="eastAsia" w:ascii="Times New Roman" w:hAnsi="Times New Roman" w:eastAsia="宋体" w:cs="Times New Roman"/>
          <w:sz w:val="28"/>
          <w:szCs w:val="28"/>
          <w:lang w:val="en-US" w:eastAsia="zh-CN"/>
        </w:rPr>
        <w:t>完善绿化措施及雨水导排措施。</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（4）</w:t>
      </w:r>
      <w:r>
        <w:rPr>
          <w:rFonts w:hint="default" w:ascii="Times New Roman" w:hAnsi="Times New Roman" w:eastAsia="宋体" w:cs="Times New Roman"/>
          <w:sz w:val="28"/>
          <w:szCs w:val="28"/>
          <w:lang w:val="en-US" w:eastAsia="zh-CN"/>
        </w:rPr>
        <w:t>落实运营期环境监控计划</w:t>
      </w:r>
      <w:r>
        <w:rPr>
          <w:rFonts w:hint="eastAsia" w:ascii="Times New Roman" w:hAnsi="Times New Roman" w:eastAsia="宋体" w:cs="Times New Roman"/>
          <w:sz w:val="28"/>
          <w:szCs w:val="28"/>
          <w:lang w:val="en-US" w:eastAsia="zh-CN"/>
        </w:rPr>
        <w:t>，定期开展环境监测工作</w:t>
      </w:r>
      <w:r>
        <w:rPr>
          <w:rFonts w:hint="default" w:ascii="Times New Roman" w:hAnsi="Times New Roman" w:eastAsia="宋体" w:cs="Times New Roman"/>
          <w:sz w:val="28"/>
          <w:szCs w:val="28"/>
          <w:lang w:val="en-US" w:eastAsia="zh-CN"/>
        </w:rPr>
        <w:t>。</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六、验收人员信息</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验收人员信息见附件：</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华100伴生气处理站</w:t>
      </w:r>
      <w:r>
        <w:rPr>
          <w:rFonts w:hint="default" w:ascii="Times New Roman" w:hAnsi="Times New Roman" w:eastAsia="宋体" w:cs="Times New Roman"/>
          <w:sz w:val="28"/>
          <w:szCs w:val="28"/>
          <w:lang w:val="en-US" w:eastAsia="zh-CN"/>
        </w:rPr>
        <w:t>项目竣工环保验收人员签字表</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4OWU0NTQ5NjMxZTQ3MTM0ZDI3MWQ4YjAzMmQxMjAifQ=="/>
  </w:docVars>
  <w:rsids>
    <w:rsidRoot w:val="00000000"/>
    <w:rsid w:val="00732552"/>
    <w:rsid w:val="0403469C"/>
    <w:rsid w:val="06580617"/>
    <w:rsid w:val="06E571BB"/>
    <w:rsid w:val="085D174A"/>
    <w:rsid w:val="0A2026E1"/>
    <w:rsid w:val="0B78063C"/>
    <w:rsid w:val="0B842210"/>
    <w:rsid w:val="0CFE5D3B"/>
    <w:rsid w:val="11171C1B"/>
    <w:rsid w:val="114B62B6"/>
    <w:rsid w:val="12710663"/>
    <w:rsid w:val="127E173E"/>
    <w:rsid w:val="13811593"/>
    <w:rsid w:val="13FA1218"/>
    <w:rsid w:val="1452407A"/>
    <w:rsid w:val="168726BE"/>
    <w:rsid w:val="16C77ACD"/>
    <w:rsid w:val="16E64D8A"/>
    <w:rsid w:val="170C5DE8"/>
    <w:rsid w:val="1B15059D"/>
    <w:rsid w:val="1B2115EF"/>
    <w:rsid w:val="1DD12E60"/>
    <w:rsid w:val="1E612BC4"/>
    <w:rsid w:val="1EA350C8"/>
    <w:rsid w:val="233A4B2F"/>
    <w:rsid w:val="248725B0"/>
    <w:rsid w:val="26440A92"/>
    <w:rsid w:val="26CC15A5"/>
    <w:rsid w:val="276F3243"/>
    <w:rsid w:val="29CA796D"/>
    <w:rsid w:val="2C697AC5"/>
    <w:rsid w:val="2CC63517"/>
    <w:rsid w:val="2D824A56"/>
    <w:rsid w:val="2ED732E7"/>
    <w:rsid w:val="2FA542AE"/>
    <w:rsid w:val="30F03DFC"/>
    <w:rsid w:val="30F25E0C"/>
    <w:rsid w:val="31202D4B"/>
    <w:rsid w:val="314E34BB"/>
    <w:rsid w:val="31D3568A"/>
    <w:rsid w:val="31EA77F9"/>
    <w:rsid w:val="33AE0195"/>
    <w:rsid w:val="361F7187"/>
    <w:rsid w:val="362B0DDE"/>
    <w:rsid w:val="3A1A5776"/>
    <w:rsid w:val="3AED3CFF"/>
    <w:rsid w:val="412630A1"/>
    <w:rsid w:val="420936C7"/>
    <w:rsid w:val="43224F45"/>
    <w:rsid w:val="44FA1C9B"/>
    <w:rsid w:val="45CA56CA"/>
    <w:rsid w:val="4951224D"/>
    <w:rsid w:val="4DBE102C"/>
    <w:rsid w:val="4E0E5072"/>
    <w:rsid w:val="4EBF6980"/>
    <w:rsid w:val="4FB12B1D"/>
    <w:rsid w:val="5075555D"/>
    <w:rsid w:val="52FA6270"/>
    <w:rsid w:val="53480A23"/>
    <w:rsid w:val="5554002F"/>
    <w:rsid w:val="58895B29"/>
    <w:rsid w:val="59B902F3"/>
    <w:rsid w:val="5B095A91"/>
    <w:rsid w:val="5CC143CA"/>
    <w:rsid w:val="600C07C5"/>
    <w:rsid w:val="6199630A"/>
    <w:rsid w:val="61D64329"/>
    <w:rsid w:val="622A3ED9"/>
    <w:rsid w:val="64FA79F4"/>
    <w:rsid w:val="66754204"/>
    <w:rsid w:val="66C26EBE"/>
    <w:rsid w:val="67CB591C"/>
    <w:rsid w:val="67DE727B"/>
    <w:rsid w:val="6EC3578F"/>
    <w:rsid w:val="6F2A5D0F"/>
    <w:rsid w:val="72C64C0C"/>
    <w:rsid w:val="73892EC8"/>
    <w:rsid w:val="74384348"/>
    <w:rsid w:val="752F6AA4"/>
    <w:rsid w:val="77097695"/>
    <w:rsid w:val="77886E9B"/>
    <w:rsid w:val="780404EB"/>
    <w:rsid w:val="789951F0"/>
    <w:rsid w:val="7D9F4FAD"/>
    <w:rsid w:val="7DF72F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180" w:after="120"/>
      <w:jc w:val="left"/>
      <w:outlineLvl w:val="1"/>
    </w:pPr>
    <w:rPr>
      <w:rFonts w:cs="Times New Roman"/>
      <w:b/>
      <w:bCs/>
      <w:sz w:val="28"/>
      <w:szCs w:val="32"/>
    </w:rPr>
  </w:style>
  <w:style w:type="paragraph" w:styleId="3">
    <w:name w:val="heading 3"/>
    <w:basedOn w:val="1"/>
    <w:next w:val="1"/>
    <w:qFormat/>
    <w:uiPriority w:val="9"/>
    <w:pPr>
      <w:keepNext/>
      <w:keepLines/>
      <w:spacing w:before="180" w:after="120"/>
      <w:jc w:val="left"/>
      <w:outlineLvl w:val="2"/>
    </w:pPr>
    <w:rPr>
      <w:b/>
      <w:bCs/>
      <w:szCs w:val="32"/>
    </w:rPr>
  </w:style>
  <w:style w:type="paragraph" w:styleId="4">
    <w:name w:val="heading 4"/>
    <w:basedOn w:val="1"/>
    <w:next w:val="1"/>
    <w:qFormat/>
    <w:uiPriority w:val="9"/>
    <w:pPr>
      <w:keepNext/>
      <w:keepLines/>
      <w:spacing w:before="280" w:after="290" w:line="376" w:lineRule="atLeast"/>
      <w:outlineLvl w:val="3"/>
    </w:pPr>
    <w:rPr>
      <w:rFonts w:ascii="等线 Light" w:hAnsi="等线 Light" w:eastAsia="等线 Light" w:cs="Times New Roman"/>
      <w:b/>
      <w:bCs/>
      <w:sz w:val="28"/>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Normal Indent"/>
    <w:basedOn w:val="1"/>
    <w:next w:val="6"/>
    <w:qFormat/>
    <w:uiPriority w:val="0"/>
    <w:pPr>
      <w:spacing w:line="240" w:lineRule="auto"/>
      <w:ind w:firstLine="420"/>
    </w:pPr>
    <w:rPr>
      <w:rFonts w:ascii="等线" w:hAnsi="等线"/>
      <w:sz w:val="28"/>
      <w:szCs w:val="20"/>
    </w:rPr>
  </w:style>
  <w:style w:type="paragraph" w:customStyle="1" w:styleId="6">
    <w:name w:val="表头"/>
    <w:basedOn w:val="7"/>
    <w:next w:val="1"/>
    <w:semiHidden/>
    <w:qFormat/>
    <w:uiPriority w:val="0"/>
    <w:pPr>
      <w:adjustRightInd w:val="0"/>
      <w:snapToGrid w:val="0"/>
      <w:ind w:firstLine="241" w:firstLineChars="100"/>
      <w:textAlignment w:val="baseline"/>
    </w:pPr>
    <w:rPr>
      <w:rFonts w:ascii="宋体" w:hAnsi="宋体"/>
      <w:b/>
      <w:szCs w:val="24"/>
    </w:rPr>
  </w:style>
  <w:style w:type="paragraph" w:styleId="7">
    <w:name w:val="List"/>
    <w:basedOn w:val="1"/>
    <w:qFormat/>
    <w:uiPriority w:val="0"/>
    <w:pPr>
      <w:ind w:left="420" w:hanging="420"/>
    </w:pPr>
    <w:rPr>
      <w:sz w:val="28"/>
      <w:szCs w:val="20"/>
    </w:rPr>
  </w:style>
  <w:style w:type="paragraph" w:styleId="8">
    <w:name w:val="Body Text Indent"/>
    <w:basedOn w:val="1"/>
    <w:qFormat/>
    <w:uiPriority w:val="0"/>
    <w:pPr>
      <w:ind w:firstLine="600"/>
    </w:pPr>
    <w:rPr>
      <w:rFonts w:ascii="宋体" w:hAnsi="宋体"/>
      <w:color w:val="000000"/>
      <w:kern w:val="11"/>
      <w:sz w:val="28"/>
      <w:szCs w:val="27"/>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First Indent 2"/>
    <w:basedOn w:val="8"/>
    <w:next w:val="1"/>
    <w:qFormat/>
    <w:uiPriority w:val="0"/>
    <w:pPr>
      <w:spacing w:after="120"/>
      <w:ind w:left="420" w:leftChars="200" w:firstLine="420" w:firstLineChars="200"/>
    </w:pPr>
    <w:rPr>
      <w:rFonts w:ascii="Times New Roman" w:hAnsi="Times New Roman"/>
      <w:color w:val="auto"/>
      <w:kern w:val="2"/>
      <w:sz w:val="21"/>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1850</Words>
  <Characters>1939</Characters>
  <Lines>0</Lines>
  <Paragraphs>0</Paragraphs>
  <TotalTime>5</TotalTime>
  <ScaleCrop>false</ScaleCrop>
  <LinksUpToDate>false</LinksUpToDate>
  <CharactersWithSpaces>1940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被搁浅的梦</cp:lastModifiedBy>
  <cp:lastPrinted>2023-07-05T09:16:38Z</cp:lastPrinted>
  <dcterms:modified xsi:type="dcterms:W3CDTF">2023-07-05T09:16:41Z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4CB9F73DAEC94C9CA2402F3AEFC32AD9_13</vt:lpwstr>
  </property>
</Properties>
</file>