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24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9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278" w:type="dxa"/>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bCs/>
                <w:sz w:val="24"/>
                <w:szCs w:val="24"/>
              </w:rPr>
              <w:t>项目名称</w:t>
            </w:r>
          </w:p>
        </w:tc>
        <w:tc>
          <w:tcPr>
            <w:tcW w:w="7964" w:type="dxa"/>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2"/>
                <w:sz w:val="24"/>
                <w:szCs w:val="24"/>
                <w:highlight w:val="none"/>
                <w:lang w:val="en-US" w:eastAsia="zh-CN" w:bidi="ar-SA"/>
              </w:rPr>
              <w:t>甘肃天府雨子沟金矿有限责任公司石管子金矿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42" w:type="dxa"/>
            <w:gridSpan w:val="2"/>
            <w:vAlign w:val="center"/>
          </w:tcPr>
          <w:p>
            <w:pPr>
              <w:adjustRightInd w:val="0"/>
              <w:snapToGrid w:val="0"/>
              <w:jc w:val="left"/>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trPr>
        <w:tc>
          <w:tcPr>
            <w:tcW w:w="1278" w:type="dxa"/>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与本项目环境影响和环境保护措施有关的建议和意见</w:t>
            </w:r>
            <w:r>
              <w:rPr>
                <w:rFonts w:hint="default" w:ascii="Times New Roman" w:hAnsi="Times New Roman" w:eastAsia="仿宋_GB2312" w:cs="Times New Roman"/>
                <w:sz w:val="24"/>
                <w:szCs w:val="24"/>
              </w:rPr>
              <w:t>（</w:t>
            </w:r>
            <w:r>
              <w:rPr>
                <w:rFonts w:hint="default" w:ascii="Times New Roman" w:hAnsi="Times New Roman" w:eastAsia="仿宋_GB2312" w:cs="Times New Roman"/>
                <w:b/>
                <w:bCs/>
                <w:sz w:val="24"/>
                <w:szCs w:val="24"/>
              </w:rPr>
              <w:t>注：</w:t>
            </w:r>
            <w:r>
              <w:rPr>
                <w:rFonts w:hint="default" w:ascii="Times New Roman" w:hAnsi="Times New Roman" w:eastAsia="仿宋_GB2312" w:cs="Times New Roman"/>
                <w:sz w:val="24"/>
                <w:szCs w:val="24"/>
              </w:rPr>
              <w:t>根据《环境影响评价公众参与办法》规定，涉及</w:t>
            </w:r>
            <w:r>
              <w:rPr>
                <w:rFonts w:hint="default" w:ascii="Times New Roman" w:hAnsi="Times New Roman" w:eastAsia="仿宋_GB2312" w:cs="Times New Roman"/>
                <w:b/>
                <w:bCs/>
                <w:sz w:val="24"/>
                <w:szCs w:val="24"/>
              </w:rPr>
              <w:t>征地拆迁、财产、就业</w:t>
            </w:r>
            <w:r>
              <w:rPr>
                <w:rFonts w:hint="default" w:ascii="Times New Roman" w:hAnsi="Times New Roman" w:eastAsia="仿宋_GB2312" w:cs="Times New Roman"/>
                <w:sz w:val="24"/>
                <w:szCs w:val="24"/>
              </w:rPr>
              <w:t>等与项目环评无关的意见或者诉求不属于项目环评公参内容）</w:t>
            </w:r>
          </w:p>
        </w:tc>
        <w:tc>
          <w:tcPr>
            <w:tcW w:w="7964" w:type="dxa"/>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s="Times New Roman"/>
                <w:b w:val="0"/>
                <w:bCs/>
                <w:sz w:val="24"/>
                <w:szCs w:val="24"/>
                <w:lang w:val="en-US" w:eastAsia="zh-CN"/>
              </w:rPr>
            </w:pPr>
            <w:r>
              <w:rPr>
                <w:rFonts w:hint="default" w:ascii="Times New Roman" w:hAnsi="Times New Roman" w:eastAsia="仿宋_GB2312" w:cs="Times New Roman"/>
                <w:b/>
                <w:sz w:val="24"/>
                <w:szCs w:val="24"/>
              </w:rPr>
              <w:t>工程概况：</w:t>
            </w:r>
            <w:r>
              <w:rPr>
                <w:rFonts w:hint="default" w:ascii="Times New Roman" w:hAnsi="Times New Roman" w:eastAsia="仿宋_GB2312" w:cs="Times New Roman"/>
                <w:kern w:val="2"/>
                <w:sz w:val="24"/>
                <w:szCs w:val="24"/>
                <w:highlight w:val="none"/>
                <w:lang w:val="en-US" w:eastAsia="zh-CN" w:bidi="ar-SA"/>
              </w:rPr>
              <w:t>甘肃天府雨子沟金矿有限责任公司石管子金矿位于甘肃省天水市城南，矿区行政区划隶属甘肃省天水市秦州区娘娘坝镇。地理坐标：东经105°53′15″－105°54′00″；北纬34°12′45″－34°14′30″；</w:t>
            </w:r>
            <w:r>
              <w:rPr>
                <w:rFonts w:hint="eastAsia" w:ascii="Times New Roman" w:hAnsi="Times New Roman" w:eastAsia="仿宋_GB2312" w:cs="Times New Roman"/>
                <w:kern w:val="2"/>
                <w:sz w:val="24"/>
                <w:szCs w:val="24"/>
                <w:highlight w:val="none"/>
                <w:lang w:val="en-US" w:eastAsia="zh-CN" w:bidi="ar-SA"/>
              </w:rPr>
              <w:t>矿区</w:t>
            </w:r>
            <w:r>
              <w:rPr>
                <w:rFonts w:hint="default" w:ascii="Times New Roman" w:hAnsi="Times New Roman" w:eastAsia="仿宋_GB2312" w:cs="Times New Roman"/>
                <w:kern w:val="2"/>
                <w:sz w:val="24"/>
                <w:szCs w:val="24"/>
                <w:highlight w:val="none"/>
                <w:lang w:val="en-US" w:eastAsia="zh-CN" w:bidi="ar-SA"/>
              </w:rPr>
              <w:t>面积</w:t>
            </w:r>
            <w:r>
              <w:rPr>
                <w:rFonts w:hint="eastAsia" w:ascii="Times New Roman" w:hAnsi="Times New Roman" w:eastAsia="仿宋_GB2312" w:cs="Times New Roman"/>
                <w:kern w:val="2"/>
                <w:sz w:val="24"/>
                <w:szCs w:val="24"/>
                <w:highlight w:val="none"/>
                <w:lang w:val="en-US" w:eastAsia="zh-CN" w:bidi="ar-SA"/>
              </w:rPr>
              <w:t>1.0542</w:t>
            </w:r>
            <w:r>
              <w:rPr>
                <w:rFonts w:hint="default" w:ascii="Times New Roman" w:hAnsi="Times New Roman" w:eastAsia="仿宋_GB2312" w:cs="Times New Roman"/>
                <w:kern w:val="2"/>
                <w:sz w:val="24"/>
                <w:szCs w:val="24"/>
                <w:highlight w:val="none"/>
                <w:lang w:val="en-US" w:eastAsia="zh-CN" w:bidi="ar-SA"/>
              </w:rPr>
              <w:t>平方公里，开采标高</w:t>
            </w:r>
            <w:r>
              <w:rPr>
                <w:rFonts w:hint="eastAsia" w:ascii="Times New Roman" w:hAnsi="Times New Roman" w:eastAsia="仿宋_GB2312" w:cs="Times New Roman"/>
                <w:kern w:val="2"/>
                <w:sz w:val="24"/>
                <w:szCs w:val="24"/>
                <w:highlight w:val="none"/>
                <w:lang w:val="en-US" w:eastAsia="zh-CN" w:bidi="ar-SA"/>
              </w:rPr>
              <w:t>1260</w:t>
            </w:r>
            <w:r>
              <w:rPr>
                <w:rFonts w:hint="default" w:ascii="Times New Roman" w:hAnsi="Times New Roman" w:eastAsia="仿宋_GB2312" w:cs="Times New Roman"/>
                <w:kern w:val="2"/>
                <w:sz w:val="24"/>
                <w:szCs w:val="24"/>
                <w:highlight w:val="none"/>
                <w:lang w:val="en-US" w:eastAsia="zh-CN" w:bidi="ar-SA"/>
              </w:rPr>
              <w:t>至17</w:t>
            </w:r>
            <w:r>
              <w:rPr>
                <w:rFonts w:hint="eastAsia" w:ascii="Times New Roman" w:hAnsi="Times New Roman" w:eastAsia="仿宋_GB2312" w:cs="Times New Roman"/>
                <w:kern w:val="2"/>
                <w:sz w:val="24"/>
                <w:szCs w:val="24"/>
                <w:highlight w:val="none"/>
                <w:lang w:val="en-US" w:eastAsia="zh-CN" w:bidi="ar-SA"/>
              </w:rPr>
              <w:t>50</w:t>
            </w:r>
            <w:r>
              <w:rPr>
                <w:rFonts w:hint="default" w:ascii="Times New Roman" w:hAnsi="Times New Roman" w:eastAsia="仿宋_GB2312" w:cs="Times New Roman"/>
                <w:kern w:val="2"/>
                <w:sz w:val="24"/>
                <w:szCs w:val="24"/>
                <w:highlight w:val="none"/>
                <w:lang w:val="en-US" w:eastAsia="zh-CN" w:bidi="ar-SA"/>
              </w:rPr>
              <w:t>米。生产规模拟定为</w:t>
            </w:r>
            <w:r>
              <w:rPr>
                <w:rFonts w:hint="eastAsia" w:ascii="Times New Roman" w:hAnsi="Times New Roman" w:eastAsia="仿宋_GB2312" w:cs="Times New Roman"/>
                <w:kern w:val="2"/>
                <w:sz w:val="24"/>
                <w:szCs w:val="24"/>
                <w:highlight w:val="none"/>
                <w:lang w:val="en-US" w:eastAsia="zh-CN" w:bidi="ar-SA"/>
              </w:rPr>
              <w:t>6</w:t>
            </w:r>
            <w:r>
              <w:rPr>
                <w:rFonts w:hint="default" w:ascii="Times New Roman" w:hAnsi="Times New Roman" w:eastAsia="仿宋_GB2312" w:cs="Times New Roman"/>
                <w:kern w:val="2"/>
                <w:sz w:val="24"/>
                <w:szCs w:val="24"/>
                <w:highlight w:val="none"/>
                <w:lang w:val="en-US" w:eastAsia="zh-CN" w:bidi="ar-SA"/>
              </w:rPr>
              <w:t>万吨/年，预计服务年限</w:t>
            </w:r>
            <w:r>
              <w:rPr>
                <w:rFonts w:hint="eastAsia" w:ascii="Times New Roman" w:hAnsi="Times New Roman" w:eastAsia="仿宋_GB2312" w:cs="Times New Roman"/>
                <w:kern w:val="2"/>
                <w:sz w:val="24"/>
                <w:szCs w:val="24"/>
                <w:highlight w:val="none"/>
                <w:lang w:val="en-US" w:eastAsia="zh-CN" w:bidi="ar-SA"/>
              </w:rPr>
              <w:t>16</w:t>
            </w:r>
            <w:r>
              <w:rPr>
                <w:rFonts w:hint="default" w:ascii="Times New Roman" w:hAnsi="Times New Roman" w:eastAsia="仿宋_GB2312" w:cs="Times New Roman"/>
                <w:kern w:val="2"/>
                <w:sz w:val="24"/>
                <w:szCs w:val="24"/>
                <w:highlight w:val="none"/>
                <w:lang w:val="en-US" w:eastAsia="zh-CN" w:bidi="ar-SA"/>
              </w:rPr>
              <w:t>年。开采范围为采矿权范围内的所有可采矿体，主采矿体分布在南矿带和北矿带，南矿带为平硐—溜井＋辅助盲斜井开拓方案，北矿带为平硐+盲竖井开拓方案。开采方式确定为地下开采，</w:t>
            </w:r>
            <w:r>
              <w:rPr>
                <w:rFonts w:hint="eastAsia" w:ascii="Times New Roman" w:hAnsi="Times New Roman" w:eastAsia="仿宋_GB2312" w:cs="Times New Roman"/>
                <w:kern w:val="2"/>
                <w:sz w:val="24"/>
                <w:szCs w:val="24"/>
                <w:highlight w:val="none"/>
                <w:lang w:val="en-US" w:eastAsia="zh-CN" w:bidi="ar-SA"/>
              </w:rPr>
              <w:t>选矿外委，矿山不</w:t>
            </w:r>
            <w:r>
              <w:rPr>
                <w:rFonts w:hint="default" w:ascii="Times New Roman" w:hAnsi="Times New Roman" w:eastAsia="仿宋_GB2312" w:cs="Times New Roman"/>
                <w:kern w:val="2"/>
                <w:sz w:val="24"/>
                <w:szCs w:val="24"/>
                <w:highlight w:val="none"/>
                <w:lang w:val="en-US" w:eastAsia="zh-CN" w:bidi="ar-SA"/>
              </w:rPr>
              <w:t>建选厂。</w:t>
            </w:r>
            <w:r>
              <w:rPr>
                <w:rFonts w:hint="eastAsia" w:cs="Times New Roman"/>
                <w:b w:val="0"/>
                <w:bCs/>
                <w:sz w:val="24"/>
                <w:szCs w:val="24"/>
                <w:lang w:val="en-US" w:eastAsia="zh-CN"/>
              </w:rPr>
              <w:t>根据《中华人民共和国环境影响评价法》、《环境影响评价公众参与办法》，本项目环境影响评价过程中征求公众意见事项如下：</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val="en-US" w:eastAsia="zh-CN"/>
              </w:rPr>
              <w:t>1、</w:t>
            </w:r>
            <w:r>
              <w:rPr>
                <w:rFonts w:hint="default" w:ascii="Times New Roman" w:hAnsi="Times New Roman" w:eastAsia="仿宋_GB2312" w:cs="Times New Roman"/>
                <w:sz w:val="24"/>
                <w:szCs w:val="21"/>
                <w:highlight w:val="none"/>
                <w:lang w:eastAsia="zh-CN"/>
              </w:rPr>
              <w:t>您是否了解该项目的建设情况？</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eastAsia="zh-CN"/>
              </w:rPr>
              <w:t>□非常了解          □比较了解          □不了解</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val="en-US" w:eastAsia="zh-CN"/>
              </w:rPr>
              <w:t>2</w:t>
            </w:r>
            <w:r>
              <w:rPr>
                <w:rFonts w:hint="default" w:ascii="Times New Roman" w:hAnsi="Times New Roman" w:eastAsia="仿宋_GB2312" w:cs="Times New Roman"/>
                <w:sz w:val="24"/>
                <w:szCs w:val="21"/>
                <w:highlight w:val="none"/>
                <w:lang w:eastAsia="zh-CN"/>
              </w:rPr>
              <w:t>、您认为该项目所在区域现状</w:t>
            </w:r>
            <w:r>
              <w:rPr>
                <w:rFonts w:hint="default" w:ascii="Times New Roman" w:hAnsi="Times New Roman" w:eastAsia="仿宋_GB2312" w:cs="Times New Roman"/>
                <w:sz w:val="24"/>
                <w:szCs w:val="21"/>
                <w:highlight w:val="none"/>
                <w:lang w:val="en-US" w:eastAsia="zh-CN"/>
              </w:rPr>
              <w:t>主要</w:t>
            </w:r>
            <w:r>
              <w:rPr>
                <w:rFonts w:hint="default" w:ascii="Times New Roman" w:hAnsi="Times New Roman" w:eastAsia="仿宋_GB2312" w:cs="Times New Roman"/>
                <w:sz w:val="24"/>
                <w:szCs w:val="21"/>
                <w:highlight w:val="none"/>
                <w:lang w:eastAsia="zh-CN"/>
              </w:rPr>
              <w:t>环境问题是？</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eastAsia="zh-CN"/>
              </w:rPr>
              <w:t>□生态破坏</w:t>
            </w:r>
            <w:r>
              <w:rPr>
                <w:rFonts w:hint="default" w:ascii="Times New Roman" w:hAnsi="Times New Roman" w:eastAsia="仿宋_GB2312"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eastAsia="zh-CN"/>
              </w:rPr>
              <w:t>□空气污染  □水污染  □噪声污染  □固体废物污染</w:t>
            </w:r>
            <w:r>
              <w:rPr>
                <w:rFonts w:hint="eastAsia" w:ascii="Times New Roman" w:hAnsi="Times New Roman" w:eastAsia="仿宋_GB2312"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eastAsia="zh-CN"/>
              </w:rPr>
              <w:t>其他（</w:t>
            </w:r>
            <w:r>
              <w:rPr>
                <w:rFonts w:hint="default" w:ascii="Times New Roman" w:hAnsi="Times New Roman" w:eastAsia="仿宋_GB2312" w:cs="Times New Roman"/>
                <w:sz w:val="24"/>
                <w:szCs w:val="21"/>
                <w:highlight w:val="none"/>
                <w:lang w:val="en-US" w:eastAsia="zh-CN"/>
              </w:rPr>
              <w:t xml:space="preserve">       </w:t>
            </w:r>
            <w:r>
              <w:rPr>
                <w:rFonts w:hint="eastAsia" w:ascii="Times New Roman" w:hAnsi="Times New Roman" w:eastAsia="仿宋_GB2312"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val="en-US" w:eastAsia="zh-CN"/>
              </w:rPr>
              <w:t>3</w:t>
            </w:r>
            <w:r>
              <w:rPr>
                <w:rFonts w:hint="default" w:ascii="Times New Roman" w:hAnsi="Times New Roman" w:eastAsia="仿宋_GB2312" w:cs="Times New Roman"/>
                <w:sz w:val="24"/>
                <w:szCs w:val="21"/>
                <w:highlight w:val="none"/>
                <w:lang w:eastAsia="zh-CN"/>
              </w:rPr>
              <w:t>、您认为本项目的实施可能带来的环境影响有哪些？（可多选）</w:t>
            </w:r>
          </w:p>
          <w:p>
            <w:pPr>
              <w:keepNext w:val="0"/>
              <w:keepLines w:val="0"/>
              <w:pageBreakBefore w:val="0"/>
              <w:widowControl/>
              <w:numPr>
                <w:ilvl w:val="0"/>
                <w:numId w:val="0"/>
              </w:numPr>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eastAsia="zh-CN"/>
              </w:rPr>
              <w:t>□生态破坏</w:t>
            </w:r>
            <w:r>
              <w:rPr>
                <w:rFonts w:hint="default" w:ascii="Times New Roman" w:hAnsi="Times New Roman" w:eastAsia="仿宋_GB2312"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eastAsia="zh-CN"/>
              </w:rPr>
              <w:t>□地表沉陷</w:t>
            </w:r>
            <w:r>
              <w:rPr>
                <w:rFonts w:hint="default" w:ascii="Times New Roman" w:hAnsi="Times New Roman" w:eastAsia="仿宋_GB2312"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eastAsia="zh-CN"/>
              </w:rPr>
              <w:t>□空气污染  □水污染  □噪声污染</w:t>
            </w:r>
            <w:r>
              <w:rPr>
                <w:rFonts w:hint="default" w:ascii="Times New Roman" w:hAnsi="Times New Roman" w:eastAsia="仿宋_GB2312"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eastAsia="zh-CN"/>
              </w:rPr>
              <w:t xml:space="preserve"> □固体废物</w:t>
            </w:r>
          </w:p>
          <w:p>
            <w:pPr>
              <w:keepNext w:val="0"/>
              <w:keepLines w:val="0"/>
              <w:pageBreakBefore w:val="0"/>
              <w:widowControl/>
              <w:numPr>
                <w:ilvl w:val="0"/>
                <w:numId w:val="0"/>
              </w:numPr>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eastAsia="zh-CN"/>
              </w:rPr>
              <w:t>其他</w:t>
            </w:r>
            <w:r>
              <w:rPr>
                <w:rFonts w:hint="default" w:ascii="Times New Roman" w:hAnsi="Times New Roman" w:eastAsia="仿宋_GB2312" w:cs="Times New Roman"/>
                <w:sz w:val="24"/>
                <w:szCs w:val="21"/>
                <w:highlight w:val="none"/>
                <w:lang w:val="en-US" w:eastAsia="zh-CN"/>
              </w:rPr>
              <w:t xml:space="preserve">（                         </w:t>
            </w:r>
            <w:r>
              <w:rPr>
                <w:rFonts w:hint="eastAsia"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val="en-US" w:eastAsia="zh-CN"/>
              </w:rPr>
              <w:t>4、</w:t>
            </w:r>
            <w:r>
              <w:rPr>
                <w:rFonts w:hint="default" w:ascii="Times New Roman" w:hAnsi="Times New Roman" w:eastAsia="仿宋_GB2312" w:cs="Times New Roman"/>
                <w:sz w:val="24"/>
                <w:szCs w:val="21"/>
                <w:highlight w:val="none"/>
                <w:lang w:eastAsia="zh-CN"/>
              </w:rPr>
              <w:t>您认为该项目还需要采用哪些环保措施？</w:t>
            </w:r>
          </w:p>
          <w:p>
            <w:pPr>
              <w:keepNext w:val="0"/>
              <w:keepLines w:val="0"/>
              <w:pageBreakBefore w:val="0"/>
              <w:widowControl/>
              <w:numPr>
                <w:ilvl w:val="0"/>
                <w:numId w:val="0"/>
              </w:numPr>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val="en-US" w:eastAsia="zh-CN"/>
              </w:rPr>
            </w:pPr>
            <w:r>
              <w:rPr>
                <w:rFonts w:hint="default" w:ascii="Times New Roman" w:hAnsi="Times New Roman" w:eastAsia="仿宋_GB2312" w:cs="Times New Roman"/>
                <w:sz w:val="24"/>
                <w:szCs w:val="21"/>
                <w:highlight w:val="none"/>
                <w:lang w:eastAsia="zh-CN"/>
              </w:rPr>
              <w:t>□生态治理和恢复</w:t>
            </w:r>
            <w:r>
              <w:rPr>
                <w:rFonts w:hint="default" w:ascii="Times New Roman" w:hAnsi="Times New Roman" w:eastAsia="仿宋_GB2312"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eastAsia="zh-CN"/>
              </w:rPr>
              <w:t xml:space="preserve">□固体废物治理  □废水治理  □噪声治理  □大气治理 </w:t>
            </w:r>
            <w:r>
              <w:rPr>
                <w:rFonts w:hint="default" w:ascii="Times New Roman" w:hAnsi="Times New Roman" w:eastAsia="仿宋_GB2312" w:cs="Times New Roman"/>
                <w:sz w:val="24"/>
                <w:szCs w:val="21"/>
                <w:highlight w:val="none"/>
                <w:lang w:val="en-US" w:eastAsia="zh-CN"/>
              </w:rPr>
              <w:t xml:space="preserve"> </w:t>
            </w:r>
          </w:p>
          <w:p>
            <w:pPr>
              <w:keepNext w:val="0"/>
              <w:keepLines w:val="0"/>
              <w:pageBreakBefore w:val="0"/>
              <w:widowControl/>
              <w:numPr>
                <w:ilvl w:val="0"/>
                <w:numId w:val="0"/>
              </w:numPr>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eastAsia="zh-CN"/>
              </w:rPr>
              <w:t>其他</w:t>
            </w:r>
            <w:r>
              <w:rPr>
                <w:rFonts w:hint="default" w:ascii="Times New Roman" w:hAnsi="Times New Roman" w:eastAsia="仿宋_GB2312" w:cs="Times New Roman"/>
                <w:sz w:val="24"/>
                <w:szCs w:val="21"/>
                <w:highlight w:val="none"/>
                <w:lang w:val="en-US" w:eastAsia="zh-CN"/>
              </w:rPr>
              <w:t xml:space="preserve">（                      </w:t>
            </w:r>
            <w:r>
              <w:rPr>
                <w:rFonts w:hint="eastAsia"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val="en-US" w:eastAsia="zh-CN"/>
              </w:rPr>
            </w:pPr>
            <w:r>
              <w:rPr>
                <w:rFonts w:hint="default" w:ascii="Times New Roman" w:hAnsi="Times New Roman" w:eastAsia="仿宋_GB2312" w:cs="Times New Roman"/>
                <w:sz w:val="24"/>
                <w:szCs w:val="21"/>
                <w:highlight w:val="none"/>
                <w:lang w:val="en-US" w:eastAsia="zh-CN"/>
              </w:rPr>
              <w:t>5、该项目的实施对当地经济发展是否有促进作用？</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eastAsia="zh-CN"/>
              </w:rPr>
              <w:t xml:space="preserve">□显著    </w:t>
            </w:r>
            <w:r>
              <w:rPr>
                <w:rFonts w:hint="default" w:ascii="Times New Roman" w:hAnsi="Times New Roman" w:eastAsia="仿宋_GB2312"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eastAsia="zh-CN"/>
              </w:rPr>
              <w:t xml:space="preserve">     □有效   </w:t>
            </w:r>
            <w:r>
              <w:rPr>
                <w:rFonts w:hint="default" w:ascii="Times New Roman" w:hAnsi="Times New Roman" w:eastAsia="仿宋_GB2312" w:cs="Times New Roman"/>
                <w:sz w:val="24"/>
                <w:szCs w:val="21"/>
                <w:highlight w:val="none"/>
                <w:lang w:val="en-US" w:eastAsia="zh-CN"/>
              </w:rPr>
              <w:t xml:space="preserve">          </w:t>
            </w:r>
            <w:r>
              <w:rPr>
                <w:rFonts w:hint="default" w:ascii="Times New Roman" w:hAnsi="Times New Roman" w:eastAsia="仿宋_GB2312" w:cs="Times New Roman"/>
                <w:sz w:val="24"/>
                <w:szCs w:val="21"/>
                <w:highlight w:val="none"/>
                <w:lang w:eastAsia="zh-CN"/>
              </w:rPr>
              <w:t xml:space="preserve">  □无</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val="en-US" w:eastAsia="zh-CN"/>
              </w:rPr>
              <w:t>6</w:t>
            </w:r>
            <w:r>
              <w:rPr>
                <w:rFonts w:hint="default" w:ascii="Times New Roman" w:hAnsi="Times New Roman" w:eastAsia="仿宋_GB2312" w:cs="Times New Roman"/>
                <w:sz w:val="24"/>
                <w:szCs w:val="21"/>
                <w:highlight w:val="none"/>
                <w:lang w:eastAsia="zh-CN"/>
              </w:rPr>
              <w:t>、</w:t>
            </w:r>
            <w:r>
              <w:rPr>
                <w:rFonts w:hint="default" w:ascii="Times New Roman" w:hAnsi="Times New Roman" w:eastAsia="仿宋_GB2312" w:cs="Times New Roman"/>
                <w:sz w:val="24"/>
                <w:szCs w:val="21"/>
                <w:highlight w:val="none"/>
                <w:lang w:val="en-US" w:eastAsia="zh-CN"/>
              </w:rPr>
              <w:t>从环境保护角度，</w:t>
            </w:r>
            <w:r>
              <w:rPr>
                <w:rFonts w:hint="default" w:ascii="Times New Roman" w:hAnsi="Times New Roman" w:eastAsia="仿宋_GB2312" w:cs="Times New Roman"/>
                <w:sz w:val="24"/>
                <w:szCs w:val="21"/>
                <w:highlight w:val="none"/>
                <w:lang w:eastAsia="zh-CN"/>
              </w:rPr>
              <w:t>您是否支持本项目的建设？</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eastAsia="zh-CN"/>
              </w:rPr>
              <w:t>□支持   □不支持</w:t>
            </w:r>
            <w:r>
              <w:rPr>
                <w:rFonts w:hint="default" w:ascii="Times New Roman" w:hAnsi="Times New Roman" w:eastAsia="仿宋_GB2312" w:cs="Times New Roman"/>
                <w:sz w:val="24"/>
                <w:szCs w:val="21"/>
                <w:highlight w:val="none"/>
                <w:u w:val="single"/>
                <w:lang w:eastAsia="zh-CN"/>
              </w:rPr>
              <w:t>（原因：</w:t>
            </w:r>
            <w:r>
              <w:rPr>
                <w:rFonts w:hint="default" w:ascii="Times New Roman" w:hAnsi="Times New Roman" w:eastAsia="仿宋_GB2312" w:cs="Times New Roman"/>
                <w:sz w:val="24"/>
                <w:szCs w:val="21"/>
                <w:highlight w:val="none"/>
                <w:u w:val="single"/>
                <w:lang w:val="en-US" w:eastAsia="zh-CN"/>
              </w:rPr>
              <w:t xml:space="preserve">          </w:t>
            </w:r>
            <w:r>
              <w:rPr>
                <w:rFonts w:hint="eastAsia" w:cs="Times New Roman"/>
                <w:sz w:val="24"/>
                <w:szCs w:val="21"/>
                <w:highlight w:val="none"/>
                <w:u w:val="single"/>
                <w:lang w:val="en-US" w:eastAsia="zh-CN"/>
              </w:rPr>
              <w:t xml:space="preserve">        </w:t>
            </w:r>
            <w:r>
              <w:rPr>
                <w:rFonts w:hint="default" w:ascii="Times New Roman" w:hAnsi="Times New Roman" w:eastAsia="仿宋_GB2312" w:cs="Times New Roman"/>
                <w:sz w:val="24"/>
                <w:szCs w:val="21"/>
                <w:highlight w:val="none"/>
                <w:u w:val="single"/>
                <w:lang w:val="en-US" w:eastAsia="zh-CN"/>
              </w:rPr>
              <w:t xml:space="preserve">     </w:t>
            </w:r>
            <w:r>
              <w:rPr>
                <w:rFonts w:hint="eastAsia" w:cs="Times New Roman"/>
                <w:sz w:val="24"/>
                <w:szCs w:val="21"/>
                <w:highlight w:val="none"/>
                <w:u w:val="single"/>
                <w:lang w:val="en-US" w:eastAsia="zh-CN"/>
              </w:rPr>
              <w:t xml:space="preserve">            </w:t>
            </w:r>
            <w:r>
              <w:rPr>
                <w:rFonts w:hint="default" w:ascii="Times New Roman" w:hAnsi="Times New Roman" w:eastAsia="仿宋_GB2312" w:cs="Times New Roman"/>
                <w:sz w:val="24"/>
                <w:szCs w:val="21"/>
                <w:highlight w:val="none"/>
                <w:u w:val="single"/>
                <w:lang w:val="en-US" w:eastAsia="zh-CN"/>
              </w:rPr>
              <w:t xml:space="preserve">     </w:t>
            </w:r>
            <w:r>
              <w:rPr>
                <w:rFonts w:hint="default" w:ascii="Times New Roman" w:hAnsi="Times New Roman" w:eastAsia="仿宋_GB2312" w:cs="Times New Roman"/>
                <w:sz w:val="24"/>
                <w:szCs w:val="21"/>
                <w:highlight w:val="none"/>
                <w:u w:val="single"/>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1"/>
                <w:highlight w:val="none"/>
                <w:lang w:eastAsia="zh-CN"/>
              </w:rPr>
            </w:pPr>
            <w:r>
              <w:rPr>
                <w:rFonts w:hint="default" w:ascii="Times New Roman" w:hAnsi="Times New Roman" w:eastAsia="仿宋_GB2312" w:cs="Times New Roman"/>
                <w:sz w:val="24"/>
                <w:szCs w:val="21"/>
                <w:highlight w:val="none"/>
                <w:lang w:val="en-US" w:eastAsia="zh-CN"/>
              </w:rPr>
              <w:t>其他环境保护方面的</w:t>
            </w:r>
            <w:r>
              <w:rPr>
                <w:rFonts w:hint="default" w:ascii="Times New Roman" w:hAnsi="Times New Roman" w:eastAsia="仿宋_GB2312" w:cs="Times New Roman"/>
                <w:sz w:val="24"/>
                <w:szCs w:val="21"/>
                <w:highlight w:val="none"/>
                <w:lang w:eastAsia="zh-CN"/>
              </w:rPr>
              <w:t>建议和意见</w:t>
            </w:r>
          </w:p>
          <w:p>
            <w:pPr>
              <w:adjustRightInd w:val="0"/>
              <w:snapToGrid w:val="0"/>
              <w:rPr>
                <w:rFonts w:hint="default" w:ascii="Times New Roman" w:hAnsi="Times New Roman" w:eastAsia="仿宋_GB2312" w:cs="Times New Roman"/>
                <w:sz w:val="24"/>
                <w:szCs w:val="24"/>
              </w:rPr>
            </w:pPr>
            <w:bookmarkStart w:id="0" w:name="_GoBack"/>
            <w:bookmarkEnd w:id="0"/>
          </w:p>
          <w:p>
            <w:pPr>
              <w:adjustRightInd w:val="0"/>
              <w:snapToGrid w:val="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（填写该项内容时请勿涉及国家秘密、商业秘密、个人隐私等内容，若本页不够可另附页）</w:t>
            </w:r>
            <w:r>
              <w:rPr>
                <w:rFonts w:hint="default" w:ascii="Times New Roman" w:hAnsi="Times New Roman" w:eastAsia="仿宋_GB2312" w:cs="Times New Roman"/>
                <w:sz w:val="24"/>
                <w:szCs w:val="24"/>
                <w:lang w:eastAsia="zh-CN"/>
              </w:rPr>
              <w:t>（注：请在您同意的选项前□内打“√”，感谢您的参与！）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9242" w:type="dxa"/>
            <w:gridSpan w:val="2"/>
            <w:vAlign w:val="center"/>
          </w:tcPr>
          <w:p>
            <w:pPr>
              <w:adjustRightInd w:val="0"/>
              <w:snapToGrid w:val="0"/>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9242" w:type="dxa"/>
            <w:gridSpan w:val="2"/>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姓   名</w:t>
            </w:r>
          </w:p>
        </w:tc>
        <w:tc>
          <w:tcPr>
            <w:tcW w:w="7964" w:type="dxa"/>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身份证号</w:t>
            </w:r>
          </w:p>
        </w:tc>
        <w:tc>
          <w:tcPr>
            <w:tcW w:w="7964" w:type="dxa"/>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有效联系方式</w:t>
            </w:r>
          </w:p>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（电话号码或邮箱）</w:t>
            </w:r>
          </w:p>
        </w:tc>
        <w:tc>
          <w:tcPr>
            <w:tcW w:w="7964" w:type="dxa"/>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经常居住地址</w:t>
            </w:r>
          </w:p>
        </w:tc>
        <w:tc>
          <w:tcPr>
            <w:tcW w:w="7964" w:type="dxa"/>
            <w:vAlign w:val="center"/>
          </w:tcPr>
          <w:p>
            <w:pPr>
              <w:adjustRightInd w:val="0"/>
              <w:snapToGrid w:val="0"/>
              <w:rPr>
                <w:rFonts w:hint="eastAsia" w:cs="Times New Roman"/>
                <w:sz w:val="24"/>
                <w:szCs w:val="24"/>
                <w:lang w:val="en-US" w:eastAsia="zh-CN"/>
              </w:rPr>
            </w:pP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省</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市</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县（区、市）</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乡（镇、街道）</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村（居委会）</w:t>
            </w:r>
            <w:r>
              <w:rPr>
                <w:rFonts w:hint="eastAsia" w:cs="Times New Roman"/>
                <w:sz w:val="24"/>
                <w:szCs w:val="24"/>
                <w:lang w:val="en-US" w:eastAsia="zh-CN"/>
              </w:rPr>
              <w:t xml:space="preserve">      </w:t>
            </w:r>
          </w:p>
          <w:p>
            <w:pPr>
              <w:adjustRightInd w:val="0"/>
              <w:snapToGrid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村民组（小区）</w:t>
            </w:r>
          </w:p>
          <w:p>
            <w:pPr>
              <w:adjustRightInd w:val="0"/>
              <w:snapToGrid w:val="0"/>
              <w:ind w:firstLine="480" w:firstLineChars="200"/>
              <w:rPr>
                <w:rFonts w:hint="default" w:ascii="Times New Roman" w:hAnsi="Times New Roman" w:eastAsia="仿宋_GB2312" w:cs="Times New Roman"/>
                <w:sz w:val="24"/>
                <w:szCs w:val="24"/>
              </w:rPr>
            </w:pPr>
          </w:p>
          <w:p>
            <w:pPr>
              <w:adjustRightInd w:val="0"/>
              <w:snapToGrid w:val="0"/>
              <w:ind w:firstLine="480" w:firstLineChars="200"/>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是否同意公开个人信息</w:t>
            </w:r>
          </w:p>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sz w:val="24"/>
                <w:szCs w:val="24"/>
              </w:rPr>
              <w:t>（填同意或不同意）</w:t>
            </w:r>
          </w:p>
        </w:tc>
        <w:tc>
          <w:tcPr>
            <w:tcW w:w="7964" w:type="dxa"/>
            <w:vAlign w:val="center"/>
          </w:tcPr>
          <w:p>
            <w:pPr>
              <w:adjustRightInd w:val="0"/>
              <w:snapToGrid w:val="0"/>
              <w:rPr>
                <w:rFonts w:hint="default" w:ascii="Times New Roman" w:hAnsi="Times New Roman" w:eastAsia="仿宋_GB2312" w:cs="Times New Roman"/>
                <w:sz w:val="24"/>
                <w:szCs w:val="24"/>
              </w:rPr>
            </w:pPr>
          </w:p>
          <w:p>
            <w:pPr>
              <w:adjustRightInd w:val="0"/>
              <w:snapToGrid w:val="0"/>
              <w:rPr>
                <w:rFonts w:hint="default" w:ascii="Times New Roman" w:hAnsi="Times New Roman" w:eastAsia="仿宋_GB2312" w:cs="Times New Roman"/>
                <w:sz w:val="24"/>
                <w:szCs w:val="24"/>
              </w:rPr>
            </w:pPr>
          </w:p>
          <w:p>
            <w:pPr>
              <w:adjustRightInd w:val="0"/>
              <w:snapToGrid w:val="0"/>
              <w:rPr>
                <w:rFonts w:hint="default" w:ascii="Times New Roman" w:hAnsi="Times New Roman" w:eastAsia="仿宋_GB2312" w:cs="Times New Roman"/>
                <w:sz w:val="24"/>
                <w:szCs w:val="24"/>
              </w:rPr>
            </w:pPr>
          </w:p>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9242" w:type="dxa"/>
            <w:gridSpan w:val="2"/>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p>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单位名称</w:t>
            </w:r>
          </w:p>
          <w:p>
            <w:pPr>
              <w:adjustRightInd w:val="0"/>
              <w:snapToGrid w:val="0"/>
              <w:jc w:val="center"/>
              <w:rPr>
                <w:rFonts w:hint="default" w:ascii="Times New Roman" w:hAnsi="Times New Roman" w:eastAsia="仿宋_GB2312" w:cs="Times New Roman"/>
                <w:b/>
                <w:bCs/>
                <w:sz w:val="24"/>
                <w:szCs w:val="24"/>
              </w:rPr>
            </w:pPr>
          </w:p>
        </w:tc>
        <w:tc>
          <w:tcPr>
            <w:tcW w:w="7964" w:type="dxa"/>
          </w:tcPr>
          <w:p>
            <w:pPr>
              <w:adjustRightInd w:val="0"/>
              <w:snapToGrid w:val="0"/>
              <w:rPr>
                <w:rFonts w:hint="default" w:ascii="Times New Roman" w:hAnsi="Times New Roman" w:eastAsia="仿宋_GB2312" w:cs="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p>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工商注册号或统一社会信用代码</w:t>
            </w:r>
          </w:p>
          <w:p>
            <w:pPr>
              <w:adjustRightInd w:val="0"/>
              <w:snapToGrid w:val="0"/>
              <w:jc w:val="center"/>
              <w:rPr>
                <w:rFonts w:hint="default" w:ascii="Times New Roman" w:hAnsi="Times New Roman" w:eastAsia="仿宋_GB2312" w:cs="Times New Roman"/>
                <w:b/>
                <w:bCs/>
                <w:sz w:val="24"/>
                <w:szCs w:val="24"/>
              </w:rPr>
            </w:pPr>
          </w:p>
        </w:tc>
        <w:tc>
          <w:tcPr>
            <w:tcW w:w="7964" w:type="dxa"/>
          </w:tcPr>
          <w:p>
            <w:pPr>
              <w:adjustRightInd w:val="0"/>
              <w:snapToGrid w:val="0"/>
              <w:rPr>
                <w:rFonts w:hint="default" w:ascii="Times New Roman" w:hAnsi="Times New Roman" w:eastAsia="仿宋_GB2312" w:cs="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p>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有效联系方式</w:t>
            </w:r>
          </w:p>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（电话号码或邮箱）</w:t>
            </w:r>
          </w:p>
        </w:tc>
        <w:tc>
          <w:tcPr>
            <w:tcW w:w="7964" w:type="dxa"/>
          </w:tcPr>
          <w:p>
            <w:pPr>
              <w:adjustRightInd w:val="0"/>
              <w:snapToGrid w:val="0"/>
              <w:rPr>
                <w:rFonts w:hint="default" w:ascii="Times New Roman" w:hAnsi="Times New Roman" w:eastAsia="仿宋_GB2312" w:cs="Times New Roman"/>
                <w:b/>
                <w:bCs/>
                <w:sz w:val="24"/>
                <w:szCs w:val="24"/>
              </w:rPr>
            </w:pPr>
          </w:p>
          <w:p>
            <w:pPr>
              <w:adjustRightInd w:val="0"/>
              <w:snapToGrid w:val="0"/>
              <w:rPr>
                <w:rFonts w:hint="default" w:ascii="Times New Roman" w:hAnsi="Times New Roman" w:eastAsia="仿宋_GB2312" w:cs="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地 址</w:t>
            </w:r>
          </w:p>
        </w:tc>
        <w:tc>
          <w:tcPr>
            <w:tcW w:w="7964" w:type="dxa"/>
            <w:vAlign w:val="center"/>
          </w:tcPr>
          <w:p>
            <w:pPr>
              <w:adjustRightInd w:val="0"/>
              <w:snapToGrid w:val="0"/>
              <w:ind w:firstLine="48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市</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县（区、市）</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乡（镇、街道）</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路</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号</w:t>
            </w:r>
          </w:p>
          <w:p>
            <w:pPr>
              <w:adjustRightInd w:val="0"/>
              <w:snapToGrid w:val="0"/>
              <w:ind w:firstLine="480"/>
              <w:rPr>
                <w:rFonts w:hint="default" w:ascii="Times New Roman" w:hAnsi="Times New Roman" w:eastAsia="仿宋_GB2312" w:cs="Times New Roman"/>
                <w:sz w:val="24"/>
                <w:szCs w:val="24"/>
              </w:rPr>
            </w:pPr>
          </w:p>
          <w:p>
            <w:pPr>
              <w:adjustRightInd w:val="0"/>
              <w:snapToGrid w:val="0"/>
              <w:ind w:firstLine="480"/>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9242" w:type="dxa"/>
            <w:gridSpan w:val="2"/>
            <w:vAlign w:val="center"/>
          </w:tcPr>
          <w:p>
            <w:pPr>
              <w:tabs>
                <w:tab w:val="left" w:pos="2535"/>
              </w:tabs>
              <w:adjustRightInd w:val="0"/>
              <w:snapToGrid w:val="0"/>
              <w:spacing w:before="249" w:beforeLines="8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注：法人或其他组织信息原则上可以公开，若涉及不能公开的信息请在此栏中注明法律依据和不能公开的具体信息。</w:t>
            </w:r>
          </w:p>
        </w:tc>
      </w:tr>
    </w:tbl>
    <w:p/>
    <w:sectPr>
      <w:pgSz w:w="11906" w:h="16838"/>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424D7A"/>
    <w:multiLevelType w:val="singleLevel"/>
    <w:tmpl w:val="B3424D7A"/>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AA4A8C"/>
    <w:rsid w:val="00B04618"/>
    <w:rsid w:val="0171726B"/>
    <w:rsid w:val="097F60B2"/>
    <w:rsid w:val="114C7ED8"/>
    <w:rsid w:val="14D823BB"/>
    <w:rsid w:val="179808E1"/>
    <w:rsid w:val="184525E2"/>
    <w:rsid w:val="23643DCC"/>
    <w:rsid w:val="2DFD6B82"/>
    <w:rsid w:val="2E243C62"/>
    <w:rsid w:val="317E23E3"/>
    <w:rsid w:val="35CB3C31"/>
    <w:rsid w:val="36423D7D"/>
    <w:rsid w:val="407C2911"/>
    <w:rsid w:val="44EB321A"/>
    <w:rsid w:val="49490D34"/>
    <w:rsid w:val="55705061"/>
    <w:rsid w:val="5C2560AD"/>
    <w:rsid w:val="5D4279AD"/>
    <w:rsid w:val="645D539D"/>
    <w:rsid w:val="69DC7B12"/>
    <w:rsid w:val="6D535020"/>
    <w:rsid w:val="72DC0E91"/>
    <w:rsid w:val="75BE25AA"/>
    <w:rsid w:val="7B0413CE"/>
    <w:rsid w:val="7D8A3F2B"/>
    <w:rsid w:val="7E11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79</Words>
  <Characters>456</Characters>
  <Lines>3</Lines>
  <Paragraphs>1</Paragraphs>
  <TotalTime>0</TotalTime>
  <ScaleCrop>false</ScaleCrop>
  <LinksUpToDate>false</LinksUpToDate>
  <CharactersWithSpaces>534</CharactersWithSpaces>
  <Application>WPS Office_11.1.0.8500_F1E327BC-269C-435d-A152-05C5408002CA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2018-10-26T09:57:00Z</dcterms:created>
  <dc:creator>君榕</dc:creator>
  <cp:lastModifiedBy>风</cp:lastModifiedBy>
  <dcterms:modified xsi:type="dcterms:W3CDTF">2019-03-12T03:50:28Z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